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616F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:rsidR="00000000" w:rsidRDefault="004A616F">
      <w:pPr>
        <w:pStyle w:val="HEADERTEXT"/>
        <w:rPr>
          <w:b/>
          <w:bCs/>
          <w:color w:val="000001"/>
        </w:rPr>
      </w:pPr>
    </w:p>
    <w:p w:rsidR="00000000" w:rsidRDefault="004A61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4A61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ПРАВИТЕЛЬСТВО РОССИЙСКОЙ ФЕДЕРАЦИИ</w:t>
      </w:r>
    </w:p>
    <w:p w:rsidR="00000000" w:rsidRDefault="004A61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4A61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b/>
          <w:bCs/>
          <w:color w:val="000001"/>
        </w:rPr>
        <w:t>ПОСТАНОВЛЕНИЕ</w:t>
      </w:r>
    </w:p>
    <w:p w:rsidR="00000000" w:rsidRDefault="004A61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4A61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21 апреля 2009 года N 334</w:t>
      </w:r>
    </w:p>
    <w:p w:rsidR="00000000" w:rsidRDefault="004A616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4A616F">
      <w:pPr>
        <w:pStyle w:val="HEADERTEXT"/>
        <w:jc w:val="center"/>
        <w:rPr>
          <w:b/>
          <w:bCs/>
          <w:color w:val="000001"/>
        </w:rPr>
      </w:pPr>
    </w:p>
    <w:p w:rsidR="00000000" w:rsidRDefault="004A616F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 </w:t>
      </w:r>
    </w:p>
    <w:p w:rsidR="00000000" w:rsidRDefault="004A616F">
      <w:pPr>
        <w:pStyle w:val="FORMATTEXT"/>
        <w:jc w:val="center"/>
        <w:rPr>
          <w:color w:val="000001"/>
        </w:rPr>
      </w:pPr>
      <w:r>
        <w:rPr>
          <w:color w:val="000001"/>
        </w:rPr>
        <w:t>(с изменениями на 4 мая 2012</w:t>
      </w:r>
      <w:r>
        <w:rPr>
          <w:color w:val="000001"/>
        </w:rPr>
        <w:t xml:space="preserve"> года) </w:t>
      </w:r>
    </w:p>
    <w:p w:rsidR="00000000" w:rsidRDefault="004A616F">
      <w:pPr>
        <w:pStyle w:val="HORIZLINE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>___________________________________________________________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Документ с изменениями, внесенными: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постановлением Правительства Российской Федерации от 4 мая 2012 года N 442 (Собрание законодательства Российской Федерации, N 23, 04.06.2012). </w:t>
      </w:r>
    </w:p>
    <w:p w:rsidR="00000000" w:rsidRDefault="004A616F">
      <w:pPr>
        <w:pStyle w:val="HORIZLINE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>_______</w:t>
      </w:r>
      <w:r>
        <w:rPr>
          <w:rFonts w:ascii="Times New Roman" w:hAnsi="Times New Roman" w:cs="Times New Roman"/>
          <w:color w:val="000001"/>
        </w:rPr>
        <w:t>____________________________________________________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</w:p>
    <w:p w:rsidR="00000000" w:rsidRDefault="004A616F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Правительство Российской Федерации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rPr>
          <w:color w:val="000001"/>
        </w:rPr>
      </w:pPr>
      <w:r>
        <w:rPr>
          <w:color w:val="000001"/>
        </w:rPr>
        <w:t>постановляет: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 Утвердить прилагаемые изменения, которые вносятся в акты Правительства Российской Федерации по вопросам совершенствования порядка технологическо</w:t>
      </w:r>
      <w:r>
        <w:rPr>
          <w:color w:val="000001"/>
        </w:rPr>
        <w:t>го присоединения потребителей к электрическим сетям.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Федеральной антимонопольной службе разработать совместно с Министерством экономического развития Российской Федерации, Министерством энергетики Российской Федерации, Министерством промышленности и т</w:t>
      </w:r>
      <w:r>
        <w:rPr>
          <w:color w:val="000001"/>
        </w:rPr>
        <w:t>орговли Российской Федерации и Федеральной службой по тарифам и представить в 3-месячный срок в установленном порядке в Правительство Российской Федерации проект акта Правительства Российской Федерации, предусматривающего совершенствование процедуры технол</w:t>
      </w:r>
      <w:r>
        <w:rPr>
          <w:color w:val="000001"/>
        </w:rPr>
        <w:t>огического присоединения к электрическим сетям энергетических установок, сетевых объектов и энергопринимающих устройств.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Министерству энергетики Российской Федерации разработать и утвердить в месячный срок формы модульных схем технологического присоед</w:t>
      </w:r>
      <w:r>
        <w:rPr>
          <w:color w:val="000001"/>
        </w:rPr>
        <w:t>инения энергопринимающих устройств юридических лиц или индивидуальных предпринимателей, максимальная мощность которых составляет до 100 кВт включительно (с учетом ранее присоединенной в данной точке присоединения мощности) и технологическое присоединение к</w:t>
      </w:r>
      <w:r>
        <w:rPr>
          <w:color w:val="000001"/>
        </w:rPr>
        <w:t>оторых предусматривается по одному источнику электроснабжения, а также энергопринимающих устройств физических лиц, максимальная мощность которых составляет до 15 кВт включительно (с учетом ранее присоединенной в данной точке присоединения мощности), которы</w:t>
      </w:r>
      <w:r>
        <w:rPr>
          <w:color w:val="000001"/>
        </w:rPr>
        <w:t>е используются для бытовых и иных нужд, не связанных с осуществлением предпринимательской деятельности, и технологическое присоединение которых предусматривается по одному источнику электроснабжения.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</w:p>
    <w:p w:rsidR="00000000" w:rsidRDefault="004A616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Председатель Правительства</w:t>
      </w:r>
    </w:p>
    <w:p w:rsidR="00000000" w:rsidRDefault="004A616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Российской Федерации</w:t>
      </w:r>
    </w:p>
    <w:p w:rsidR="00000000" w:rsidRDefault="004A616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lastRenderedPageBreak/>
        <w:t xml:space="preserve"> В.П</w:t>
      </w:r>
      <w:r>
        <w:rPr>
          <w:color w:val="000001"/>
        </w:rPr>
        <w:t>утин</w:t>
      </w:r>
    </w:p>
    <w:p w:rsidR="00000000" w:rsidRDefault="004A616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УТВЕРЖДЕНЫ</w:t>
      </w:r>
    </w:p>
    <w:p w:rsidR="00000000" w:rsidRDefault="004A616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постановлением Правительства</w:t>
      </w:r>
    </w:p>
    <w:p w:rsidR="00000000" w:rsidRDefault="004A616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Российской Федерации</w:t>
      </w:r>
    </w:p>
    <w:p w:rsidR="00000000" w:rsidRDefault="004A616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от 21 апреля 2009 года N 334</w:t>
      </w:r>
    </w:p>
    <w:p w:rsidR="00000000" w:rsidRDefault="004A616F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4A616F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ИЗМЕНЕНИЯ,</w:t>
      </w:r>
    </w:p>
    <w:p w:rsidR="00000000" w:rsidRDefault="004A616F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которые вносятся в акты Правительства Российской Федерации по вопросам совершенствования порядка технологического присоединения потребителей</w:t>
      </w:r>
      <w:r>
        <w:rPr>
          <w:b/>
          <w:bCs/>
          <w:color w:val="000001"/>
        </w:rPr>
        <w:t xml:space="preserve"> к электрическим сетям </w:t>
      </w:r>
    </w:p>
    <w:p w:rsidR="00000000" w:rsidRDefault="004A616F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color w:val="000001"/>
        </w:rPr>
        <w:t xml:space="preserve">(с изменениями на 4 мая 2012 года) </w:t>
      </w:r>
    </w:p>
    <w:p w:rsidR="00000000" w:rsidRDefault="004A616F">
      <w:pPr>
        <w:pStyle w:val="HEADERTEXT"/>
        <w:ind w:firstLine="568"/>
        <w:jc w:val="center"/>
        <w:rPr>
          <w:b/>
          <w:bCs/>
          <w:color w:val="000001"/>
        </w:rPr>
      </w:pPr>
    </w:p>
    <w:p w:rsidR="00000000" w:rsidRDefault="004A616F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В постановлении Правительства Российской Федерации от 21 января 2004 года N 24 "Об утверждении стандартов раскрытия информации субъектами оптового и розничных рынков электрической энергии" (</w:t>
      </w:r>
      <w:r>
        <w:rPr>
          <w:color w:val="000001"/>
        </w:rPr>
        <w:t>Собрание законодательства Российской Федерации, 2004, N 4, ст.282; 2005, N 7, ст.560):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а) пункт 2 изложить в следующей редакции: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"2. Установить, что Федеральная антимонопольная служба и ее территориальные органы, Федеральная служба по тарифам и органы </w:t>
      </w:r>
      <w:r>
        <w:rPr>
          <w:color w:val="000001"/>
        </w:rPr>
        <w:t>исполнительной власти субъектов Российской Федерации в области государственного регулирования тарифов в рамках своих полномочий осуществляют государственный контроль за соблюдением стандартов раскрытия информации субъектами оптового и розничных рынков элек</w:t>
      </w:r>
      <w:r>
        <w:rPr>
          <w:color w:val="000001"/>
        </w:rPr>
        <w:t>трической энергии.";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б) раздел II стандартов раскрытия информации субъектами оптового и розничных рынков электрической энергии, утвержденных указанным постановлением, изложить в следующей редакции: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</w:p>
    <w:p w:rsidR="00000000" w:rsidRDefault="004A616F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4A616F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"II. Стандарт раскрытия информации организацией по </w:t>
      </w:r>
      <w:r>
        <w:rPr>
          <w:b/>
          <w:bCs/>
          <w:color w:val="000001"/>
        </w:rPr>
        <w:t>управлению единой национальной (общероссийской) электрической сетью и территориальными сетевыми организациями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color w:val="000001"/>
        </w:rPr>
        <w:t>11. Организация по управлению единой национальной (общероссийской) электрической сетью и территориальные сетевые организации (далее - сетевые орг</w:t>
      </w:r>
      <w:r>
        <w:rPr>
          <w:color w:val="000001"/>
        </w:rPr>
        <w:t>анизации) помимо информации, предусмотренной пунктом 9 настоящего документа, размещают в открытом доступе на своем официальном сайте в сети Интернет следующую информацию: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а) условия договоров об оказании услуг по передаче электрической энергии и типовые </w:t>
      </w:r>
      <w:r>
        <w:rPr>
          <w:color w:val="000001"/>
        </w:rPr>
        <w:t>договоры об осуществлении технологического присоединения с указанием источника официального опубликования нормативного правового акта, регулирующего условия этих договоров;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б) сведения о тарифах на услуги по передаче электрической энергии и технологическ</w:t>
      </w:r>
      <w:r>
        <w:rPr>
          <w:color w:val="000001"/>
        </w:rPr>
        <w:t>ому присоединению с указанием источника официального опубликования решения регулирующего органа об установлении тарифов;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в) сведения о размерах потерь, возникающих в электрических сетях сетевой организации, включая: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размеры потерь в сетях, в том числе </w:t>
      </w:r>
      <w:r>
        <w:rPr>
          <w:color w:val="000001"/>
        </w:rPr>
        <w:t>уровень нормативных потерь и отклонения от них в целом по сетевой организации и по регионам обслуживания с учетом номинальных классов и уровней напряжения с выделением размера оплачиваемых сетевой организацией потерь и размера потерь, оплачиваемых покупате</w:t>
      </w:r>
      <w:r>
        <w:rPr>
          <w:color w:val="000001"/>
        </w:rPr>
        <w:t>лями при осуществлении расчетов за электрическую энергию на оптовом рынке, а также процентное соотношение размера потерь в сетях и количества переданной электрической энергии за год с указанием источника опубликования решения об установлении уровня нормати</w:t>
      </w:r>
      <w:r>
        <w:rPr>
          <w:color w:val="000001"/>
        </w:rPr>
        <w:t>вных потерь;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перечень мероприятий по снижению размеров потерь в сетях, а также сроки их исполнения и источники финансирования;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источник опубликования методических указаний по определению нормативов потерь в сетях, утверждаемых уполномоченным федеральны</w:t>
      </w:r>
      <w:r>
        <w:rPr>
          <w:color w:val="000001"/>
        </w:rPr>
        <w:t>м органом исполнительной власти;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информацию о порядке закупки сетевыми организациями электрической энергии для компенсации потерь в сетях и ее стоимости;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г) перечень зон деятельности сетевой организации с детализацией по населенным пунктам и районам го</w:t>
      </w:r>
      <w:r>
        <w:rPr>
          <w:color w:val="000001"/>
        </w:rPr>
        <w:t>родов;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д) сведения о техническом состоянии сетей, в том числе: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количество аварийных ограничений (отключений) за квартал и год по границам территориальных зон деятельности организации с указанием причин аварий и мероприятий по их устранению;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объем нед</w:t>
      </w:r>
      <w:r>
        <w:rPr>
          <w:color w:val="000001"/>
        </w:rPr>
        <w:t>опоставленной в результате аварийных ограничений (отключений) электрической энергии;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е) сведения об общей пропускной способности каждого участка электрической сети (в местах подстанций, трансформаторов и распределительных устройств) с указанием: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текуще</w:t>
      </w:r>
      <w:r>
        <w:rPr>
          <w:color w:val="000001"/>
        </w:rPr>
        <w:t>го резерва мощности для присоединения потребителей (в абсолютных показателях) с учетом присоединенных потребителей и отдельно с учетом заключенных договоров на технологическое присоединение;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планируемого резерва мощности на конец года с учетом присоедине</w:t>
      </w:r>
      <w:r>
        <w:rPr>
          <w:color w:val="000001"/>
        </w:rPr>
        <w:t>нных потребителей, заключенных договоров на технологическое присоединение, поданных заявок на технологическое присоединение и реализации планов капитальных вложений (инвестиционных программ);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ж) отчеты о выполнении годовых планов капитальных вложений и п</w:t>
      </w:r>
      <w:r>
        <w:rPr>
          <w:color w:val="000001"/>
        </w:rPr>
        <w:t>ланов капитального ремонта (инвестиционных программ) с указанием достигнутых результатов в части расширения пропускной способности и увеличения резерва для присоединения потребителей отдельно по каждому участку электрической сети (в местах подстанций, тран</w:t>
      </w:r>
      <w:r>
        <w:rPr>
          <w:color w:val="000001"/>
        </w:rPr>
        <w:t>сформаторов и распределительных устройств);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з) планы капитальных вложений и планы капитального ремонта (инвестиционные </w:t>
      </w:r>
      <w:r>
        <w:rPr>
          <w:color w:val="000001"/>
        </w:rPr>
        <w:lastRenderedPageBreak/>
        <w:t>программы), касающиеся реконструкции и развития электрических сетей, согласованные в порядке, установленном Правительством Российской Ф</w:t>
      </w:r>
      <w:r>
        <w:rPr>
          <w:color w:val="000001"/>
        </w:rPr>
        <w:t>едерации, с указанием даты расширения пропускной способности и увеличения резерва для присоединения потребителей по каждому участку электрической сети (в местах подстанций, трансформаторов и распределительных устройств);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и) годовые графики капитального р</w:t>
      </w:r>
      <w:r>
        <w:rPr>
          <w:color w:val="000001"/>
        </w:rPr>
        <w:t>емонта электросетевых объектов, согласованные с системным оператором (его территориальными управлениями), а также сведения о планируемых ограничениях мощности по основным сечениям электрической сети в связи с ремонтными работами;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к) сведения о поданных з</w:t>
      </w:r>
      <w:r>
        <w:rPr>
          <w:color w:val="000001"/>
        </w:rPr>
        <w:t>аявках на технологическое присоединение и заключенных договорах на технологическое присоединение по каждому участку электрической сети (в местах подстанций, трансформаторов и распределительных устройств) с указанием: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количества поданных заявок и объема м</w:t>
      </w:r>
      <w:r>
        <w:rPr>
          <w:color w:val="000001"/>
        </w:rPr>
        <w:t>ощности, необходимого для их удовлетворения;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количества заключенных договоров на технологическое присоединение, присоединяемого объема мощности, сроков и стоимости по каждому договору отдельно;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информации об аннулированных заявках на технологическое пр</w:t>
      </w:r>
      <w:r>
        <w:rPr>
          <w:color w:val="000001"/>
        </w:rPr>
        <w:t>исоединение.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12. Информация, указанная в подпунктах "а" и "г" пункта 11 настоящего документа, подлежит опубликованию на официальном сайте сетевой организации в сети Интернет ежегодно, до 1 марта.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Информация, указанная в подпунктах "б", "в", "д", "ж" и </w:t>
      </w:r>
      <w:r>
        <w:rPr>
          <w:color w:val="000001"/>
        </w:rPr>
        <w:t>"и" пункта 11 настоящего документа, подлежит опубликованию на официальном сайте сетевой организации в сети Интернет и в официальном печатном издании ежегодно, до 1 марта.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Информация, указанная в подпунктах "е" и "к" пункта 11 настоящего документа, подлеж</w:t>
      </w:r>
      <w:r>
        <w:rPr>
          <w:color w:val="000001"/>
        </w:rPr>
        <w:t>ит опубликованию на официальном сайте сетевой организации в сети Интернет не реже одного раза в месяц.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Информация, указанная в подпункте "з" пункта 11 настоящего документа, подлежит опубликованию на официальном сайте сетевой организации в сети Интернет е</w:t>
      </w:r>
      <w:r>
        <w:rPr>
          <w:color w:val="000001"/>
        </w:rPr>
        <w:t>жегодно, до 1 марта, и обновлению в течение 10 дней с даты утверждения в установленном Правительством Российской Федерации порядке инвестиционной программы.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Информация, размещенная на официальном сайте сетевой организации в сети Интернет, должна хранитьс</w:t>
      </w:r>
      <w:r>
        <w:rPr>
          <w:color w:val="000001"/>
        </w:rPr>
        <w:t>я в открытом доступе не менее 3 лет.".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В постановлении Правительства Российской Федерации от 27 декабря 2004 года N 861 "Об утверждении Правил недискриминационного доступа к услугам по передаче электрической энергии и оказания этих услуг, Правил недис</w:t>
      </w:r>
      <w:r>
        <w:rPr>
          <w:color w:val="000001"/>
        </w:rPr>
        <w:t>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</w:t>
      </w:r>
      <w:r>
        <w:rPr>
          <w:color w:val="000001"/>
        </w:rPr>
        <w:t>о присоединения энергопринимающих устройств (энергетических установок) юридических и физических лиц к электрическим сетям" (Собрание законодательства Российской Федерации, 2004, N 52, ст. 5525; 2007, N 14, ст.1687; 2009, N 8, ст.979):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а) в наименовании и</w:t>
      </w:r>
      <w:r>
        <w:rPr>
          <w:color w:val="000001"/>
        </w:rPr>
        <w:t xml:space="preserve"> абзаце пятом пункта 1 слова "устройств (энергетических установок) юридических и физических лиц к электрическим сетям" заменить словами "устройств потребителей электрической энергии, объектов по производству электрической энергии, а также объектов электрос</w:t>
      </w:r>
      <w:r>
        <w:rPr>
          <w:color w:val="000001"/>
        </w:rPr>
        <w:t>етевого хозяйства, принадлежащих сетевым организациям и иным лицам, к электрическим сетям";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б) пункт 2 дополнить абзацем следующего содержания: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"Определить Федеральную антимонопольную службу и Федеральную службу по тарифам в рамках своих полномочий упо</w:t>
      </w:r>
      <w:r>
        <w:rPr>
          <w:color w:val="000001"/>
        </w:rPr>
        <w:t>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</w:t>
      </w:r>
      <w:r>
        <w:rPr>
          <w:color w:val="000001"/>
        </w:rPr>
        <w:t>ъектов электросетевого хозяйства, принадлежащих сетевым организациям и иным лицам, к электрическим сетям.";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в) подпункт утратил силу с 12 июня 2012 года - постановление Правительства Российской Федерации от 4 мая 2012 года N 442 - см. предыдущую редакцию</w:t>
      </w:r>
      <w:r>
        <w:rPr>
          <w:color w:val="000001"/>
        </w:rPr>
        <w:t>.                                    </w:t>
      </w:r>
    </w:p>
    <w:p w:rsidR="00000000" w:rsidRDefault="004A616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4A616F">
      <w:pPr>
        <w:pStyle w:val="FORMATTEXT"/>
        <w:ind w:firstLine="568"/>
        <w:rPr>
          <w:color w:val="000001"/>
        </w:rPr>
      </w:pPr>
    </w:p>
    <w:p w:rsidR="00000000" w:rsidRDefault="004A616F">
      <w:pPr>
        <w:pStyle w:val="FORMATTEXT"/>
        <w:ind w:firstLine="568"/>
        <w:rPr>
          <w:color w:val="000001"/>
        </w:rPr>
      </w:pPr>
      <w:r>
        <w:rPr>
          <w:color w:val="000001"/>
        </w:rPr>
        <w:t>     </w:t>
      </w:r>
    </w:p>
    <w:p w:rsidR="00000000" w:rsidRDefault="004A616F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Редакция документа с учетом</w:t>
      </w:r>
    </w:p>
    <w:p w:rsidR="00000000" w:rsidRDefault="004A616F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изменений и дополнений подготовлена</w:t>
      </w:r>
    </w:p>
    <w:p w:rsidR="00000000" w:rsidRDefault="004A616F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ЗАО "Кодекс"</w:t>
      </w:r>
    </w:p>
    <w:p w:rsidR="004A616F" w:rsidRDefault="004A616F">
      <w:pPr>
        <w:pStyle w:val="FORMATTEXT"/>
        <w:ind w:firstLine="568"/>
      </w:pPr>
      <w:r>
        <w:rPr>
          <w:color w:val="000001"/>
        </w:rPr>
        <w:t xml:space="preserve"> </w:t>
      </w:r>
    </w:p>
    <w:sectPr w:rsidR="004A616F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61"/>
    <w:rsid w:val="002D4C61"/>
    <w:rsid w:val="004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 (с изменениями на 4 мая 2012 года) </vt:lpstr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 (с изменениями на 4 мая 2012 года)</dc:title>
  <dc:creator>Суворов А.В.</dc:creator>
  <cp:lastModifiedBy>Суворов А.В.</cp:lastModifiedBy>
  <cp:revision>2</cp:revision>
  <dcterms:created xsi:type="dcterms:W3CDTF">2012-11-06T08:08:00Z</dcterms:created>
  <dcterms:modified xsi:type="dcterms:W3CDTF">2012-11-06T08:08:00Z</dcterms:modified>
</cp:coreProperties>
</file>