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51BC">
      <w:pPr>
        <w:pStyle w:val="FORMATTEXT"/>
      </w:pPr>
      <w:bookmarkStart w:id="0" w:name="_GoBack"/>
      <w:bookmarkEnd w:id="0"/>
      <w:r>
        <w:t xml:space="preserve">  </w:t>
      </w:r>
    </w:p>
    <w:p w:rsidR="00000000" w:rsidRDefault="00C751BC">
      <w:pPr>
        <w:pStyle w:val="FORMATTEXT"/>
        <w:jc w:val="right"/>
      </w:pPr>
    </w:p>
    <w:p w:rsidR="00000000" w:rsidRDefault="00C751BC">
      <w:pPr>
        <w:pStyle w:val="HEADERTEXT"/>
        <w:jc w:val="right"/>
        <w:rPr>
          <w:b/>
          <w:bCs/>
          <w:color w:val="000001"/>
        </w:rPr>
      </w:pPr>
      <w:r>
        <w:t xml:space="preserve">РД 34.09.101-94   </w:t>
      </w:r>
    </w:p>
    <w:p w:rsidR="00000000" w:rsidRDefault="00C751BC">
      <w:pPr>
        <w:pStyle w:val="HEADERTEXT"/>
        <w:jc w:val="right"/>
        <w:rPr>
          <w:b/>
          <w:bCs/>
          <w:color w:val="000001"/>
        </w:rPr>
      </w:pPr>
    </w:p>
    <w:p w:rsidR="00000000" w:rsidRDefault="00C751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C751BC">
      <w:pPr>
        <w:pStyle w:val="HEADERTEXT"/>
        <w:jc w:val="center"/>
        <w:rPr>
          <w:b/>
          <w:bCs/>
          <w:color w:val="000001"/>
        </w:rPr>
      </w:pPr>
    </w:p>
    <w:p w:rsidR="00000000" w:rsidRDefault="00C751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ТИПОВАЯ ИНСТРУКЦИЯ </w:t>
      </w:r>
    </w:p>
    <w:p w:rsidR="00000000" w:rsidRDefault="00C751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ПО УЧЕТУ ЭЛЕКТРОЭНЕРГИИ ПРИ ЕЕ ПРОИЗВОДСТВЕ, </w:t>
      </w:r>
    </w:p>
    <w:p w:rsidR="00000000" w:rsidRDefault="00C751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ПЕРЕДАЧЕ И РАСПРЕДЕЛЕНИИ</w:t>
      </w:r>
    </w:p>
    <w:p w:rsidR="00000000" w:rsidRDefault="00C751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C751BC">
      <w:pPr>
        <w:pStyle w:val="FORMATTEXT"/>
        <w:jc w:val="right"/>
        <w:rPr>
          <w:color w:val="000001"/>
        </w:rPr>
      </w:pPr>
      <w:r>
        <w:rPr>
          <w:color w:val="000001"/>
        </w:rPr>
        <w:t>Дата введени</w:t>
      </w:r>
      <w:r>
        <w:rPr>
          <w:color w:val="000001"/>
        </w:rPr>
        <w:t xml:space="preserve">я 1995-01-01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РАЗРАБОТАНО Акционерным обществом "Фирма по наладке, совершенствованию технологии и эксплуатации электростанций и сетей ОРГРЭС"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ИСПОЛНИТЕЛИ Н.А.Броерская (АО "Фирма ОРГРЭС"); В.М.Максимов, Н.В.Лисицын, У.К.Курбангалиев, С.Н.Зотов, С.А.Бир</w:t>
      </w:r>
      <w:r>
        <w:rPr>
          <w:color w:val="000001"/>
        </w:rPr>
        <w:t>юкова, Ю.В.Копытов (РАО "ЕЭС России"); В.В.Тубинис, Б.В.Олейник (Главгосэнергонадзор России); В.Э.Воротницкий, В.М.Щуров (АО ВНИИЭ); Б.С.Бочков (АО Энергосетьпроект)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УТВЕРЖДЕНО Главгосэнергонадзором России 02.09.94 г.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Начальник Б.П.Варнавский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СОГЛАСО</w:t>
      </w:r>
      <w:r>
        <w:rPr>
          <w:color w:val="000001"/>
        </w:rPr>
        <w:t>ВАНО с Департаментом экономики РАО "ЕЭС России" 26.12.94 г.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Первый заместитель начальника В.В.Дорофеев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Департаментом электрических сетей РАО "ЕЭС России" 31.08.94 г.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Начальник О.А.Никитин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Дирекцией коммерческо-договорной работы РАО "ЕЭС России</w:t>
      </w:r>
      <w:r>
        <w:rPr>
          <w:color w:val="000001"/>
        </w:rPr>
        <w:t>" 01.09.94 г.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Директор В.П.Нужин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ЦДУ ЕЭС России 01.09.94 г.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Генеральный директор Ф.Я.Морозов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ВНЕСЕНО Изменение N 1, утвержденное Главгосэнергонадзором России 22.09.98 и введенное в действие с 01.01.99 и опубликованное в официальном издании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Измене</w:t>
      </w:r>
      <w:r>
        <w:rPr>
          <w:color w:val="000001"/>
        </w:rPr>
        <w:t>ние N 1 внесено юридическим бюро "Кодекс" по тексту официального издания   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Разделы, пункты, таблицы, в которые внесены изменения, отмечены в настоящем документе (К)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Настоящая Типовая инструкция распространяется на системы учета электроэнер</w:t>
      </w:r>
      <w:r>
        <w:rPr>
          <w:color w:val="000001"/>
        </w:rPr>
        <w:t xml:space="preserve">гии и мощности, применяемые в действующих, вновь сооружаемых и реконструируемых электроустановках Минтопэнерго Российской Федерации, и может быть использована </w:t>
      </w:r>
      <w:r>
        <w:rPr>
          <w:color w:val="000001"/>
        </w:rPr>
        <w:lastRenderedPageBreak/>
        <w:t>другими ведомствами.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Типовая инструкция содержит основные положения по учету электроэнергии при</w:t>
      </w:r>
      <w:r>
        <w:rPr>
          <w:color w:val="000001"/>
        </w:rPr>
        <w:t xml:space="preserve"> ее производстве, передаче и распределении, устанавливает требования к организации, составу и правилам эксплуатации систем учета электроэнергии и мощности.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Типовая инструкция предназначена для персонала акционерных обществ энергетики и электрификации (эн</w:t>
      </w:r>
      <w:r>
        <w:rPr>
          <w:color w:val="000001"/>
        </w:rPr>
        <w:t>ергосистем) Российской Федерации, проектных организаций и потребителей.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Представители Энергонадзора имеют право доступа к приборам учета электроэнергии, измерительным комплексам и системе учета в целом на всех электростанциях, подстанциях и предприятиях,</w:t>
      </w:r>
      <w:r>
        <w:rPr>
          <w:color w:val="000001"/>
        </w:rPr>
        <w:t xml:space="preserve"> расположенных в зоне их обслуживания, для выполнения инспекционных и регламентных работ с участием персонала соответствующего энергообъекта (электроустановки).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Представители Энерготехнадзора имеют право доступа к системам учета в целом для выполнения ин</w:t>
      </w:r>
      <w:r>
        <w:rPr>
          <w:color w:val="000001"/>
        </w:rPr>
        <w:t>спекционных работ в пределах своих полномочий.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 введением в действие настоящей Типовой инструкции утрачивает силу "Инструкция по учету электроэнергии в энергосистемах: И 34-34-006-83" (М.: СПО Союзтехэнерго, 1983).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C751BC">
      <w:pPr>
        <w:pStyle w:val="HEADER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1. ОБЩИЕ ПОЛОЖЕНИЯ 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1.1. Осно</w:t>
      </w:r>
      <w:r>
        <w:rPr>
          <w:color w:val="000001"/>
        </w:rPr>
        <w:t>вной целью учета электроэнергии является получение достоверной информации о количестве производства, передачи, распределения и потребления электрической энергии и мощности на оптовом рынке ЕЭС России и розничном рынке потребления для решения следующих техн</w:t>
      </w:r>
      <w:r>
        <w:rPr>
          <w:color w:val="000001"/>
        </w:rPr>
        <w:t>ико-экономических задач на всех уровнях управления в энергетике: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финансовые (коммерческие) расчеты за электроэнергию и мощность между субъектами оптового и розничного рынка потребления;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управление режимами электропотребления;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определение и прогнозиро</w:t>
      </w:r>
      <w:r>
        <w:rPr>
          <w:color w:val="000001"/>
        </w:rPr>
        <w:t>вание всех составляющих баланса электроэнергии (выработка, отпуск с шин, потери и т.д.);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определение и прогнозирование удельных расходов топлива на электростанциях;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определение стоимости и себестоимости производства, передачи и распределения электроэне</w:t>
      </w:r>
      <w:r>
        <w:rPr>
          <w:color w:val="000001"/>
        </w:rPr>
        <w:t>ргии и мощности;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контроль технического состояния и соответствие требованиям нормативно-технических документов систем учета электроэнергии в электроустановках.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1.2. Система учета должна обеспечивать определение количества электроэнергии (и в необходимых</w:t>
      </w:r>
      <w:r>
        <w:rPr>
          <w:color w:val="000001"/>
        </w:rPr>
        <w:t xml:space="preserve"> случаях средних для заданных интервалов значений мощности):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выработанной генераторами электростанций;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потребленной на собственные и хозяйственные нужды (раздельно) электростанций и электрических сетей;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потребленной на производственные нужды;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отпущ</w:t>
      </w:r>
      <w:r>
        <w:rPr>
          <w:color w:val="000001"/>
        </w:rPr>
        <w:t>енной (переданной) потребителям по линиям, отходящим от шин электростанций непосредственно к потребителю;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переданной в сети других собственников или полученной от них;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поступившей в электрические сети различных классов напряжения;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переданной на экспо</w:t>
      </w:r>
      <w:r>
        <w:rPr>
          <w:color w:val="000001"/>
        </w:rPr>
        <w:t>рт и полученной по импорту.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1.3. При определении количества электроэнергии по показаниям счетчиков учитываются только коэффициенты трансформации измерительных трансформаторов. Введение других поправочных коэффициентов не допускается.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1.4. Метрологическ</w:t>
      </w:r>
      <w:r>
        <w:rPr>
          <w:color w:val="000001"/>
        </w:rPr>
        <w:t>ий контроль и надзор за средствами учета электроэнергии осуществляется органами Госстандарта России и метрологическими службами АО-энерго и РАО "ЕЭС России" на основе действующей нормативно-технической документации.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1.5. Установка, эксплуатация и техниче</w:t>
      </w:r>
      <w:r>
        <w:rPr>
          <w:color w:val="000001"/>
        </w:rPr>
        <w:t>ское обслуживание расчетных счетчиков, а также счетчиков технического учета, показания которых используются при составлении баланса электроэнергии на энергообъектах, должны осуществляться персоналом энергоснабжающей организации; прочих счетчиков техническо</w:t>
      </w:r>
      <w:r>
        <w:rPr>
          <w:color w:val="000001"/>
        </w:rPr>
        <w:t>го учета - персоналом электростанций и предприятий электрических сетей (далее - персоналом энергообъекта).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1.6. Техническое обслуживание и эксплуатация систем учета электроэнергии (в том числе автоматизированных) должно осуществляться обученным и закрепл</w:t>
      </w:r>
      <w:r>
        <w:rPr>
          <w:color w:val="000001"/>
        </w:rPr>
        <w:t>енным приказом по энергообъекту персоналом.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1.7. Объем и периодичность проверки вторичных цепей учета электроэнергии должны соответствовать требованиям, изложенным в [12].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1.8. При обслуживании средств учета электроэнергии должны выполняться организаци</w:t>
      </w:r>
      <w:r>
        <w:rPr>
          <w:color w:val="000001"/>
        </w:rPr>
        <w:t>онные и технические мероприятия по обеспечению безопасности работ в соответствии с действующими Правилами техники безопасности при эксплуатации электроустановок.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1.9. На основе настоящей Типовой инструкции должны составляться местные инструкции, конкрети</w:t>
      </w:r>
      <w:r>
        <w:rPr>
          <w:color w:val="000001"/>
        </w:rPr>
        <w:t>зирующие отдельные положения Типовой инструкции.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Местные инструкции должны согласовываться с местными предприятиями Энергонадзора и утверждаться руководством структурного подразделения.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2. ОСНОВНЫЕ ОПРЕДЕЛЕНИЯ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2.1. Расчетный (коммерче</w:t>
      </w:r>
      <w:r>
        <w:rPr>
          <w:color w:val="000001"/>
        </w:rPr>
        <w:t>ский) учет электроэнергии - учет электроэнергии для денежного расчета за нее.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Счетчики, устанавливаемые для расчетного учета, называются расчетными счетчиками.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2.2. Технический (контрольный) учет электроэнергии - учет для контроля расхода электроэнерги</w:t>
      </w:r>
      <w:r>
        <w:rPr>
          <w:color w:val="000001"/>
        </w:rPr>
        <w:t xml:space="preserve">и внутри электростанций, подстанций, предприятий, для расчета и анализа потерь электроэнергии в электрических сетях, а также для учета расхода электроэнергии на производственные нужды.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Счетчики, устанавливаемые для технического учета, называются счетчика</w:t>
      </w:r>
      <w:r>
        <w:rPr>
          <w:color w:val="000001"/>
        </w:rPr>
        <w:t>ми технического учета.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2.3. Счетчики, учитывающие активную электроэнергию, называются счетчиками активной энергии.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2.4. Счетчики, учитывающие интегрированную реактивную мощность (далее - реактивная электроэнергия) за учетный период, называются счетчика</w:t>
      </w:r>
      <w:r>
        <w:rPr>
          <w:color w:val="000001"/>
        </w:rPr>
        <w:t>ми реактивной энергии.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2.5. Станционная электросеть - электрическая сеть электростанции, включающая совокупность электроустановок, предназначенных для распределения и передачи электроэнергии в границах балансовой принадлежности электростанции.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2.6. Рас</w:t>
      </w:r>
      <w:r>
        <w:rPr>
          <w:color w:val="000001"/>
        </w:rPr>
        <w:t>ход электроэнергии на собственные нужды электростанций и подстанций - потребление электроэнергии приемниками, обеспечивающими необходимые условия функционирования электростанций и подстанций в технологическом процессе выработки, преобразования и распределе</w:t>
      </w:r>
      <w:r>
        <w:rPr>
          <w:color w:val="000001"/>
        </w:rPr>
        <w:t>ния электрической энергии.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2.7. (К) Расход электроэнергии на хозяйственные нужды электростанций и электрических сетей - потребление электроэнергии вспомогательными и непромышленными подразделениями, находящимися на балансе электростанций и предприятий эл</w:t>
      </w:r>
      <w:r>
        <w:rPr>
          <w:color w:val="000001"/>
        </w:rPr>
        <w:t>ектрических сетей, необходимое для обслуживания основного производства, но непосредственно не связанное с технологическими процессами производства тепловой и электрической энергии на электростанциях, а также с передачей и распределением этих видов энергии.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2.8. (К) Расход электроэнергии на производственные нужды - потребление электроэнергии районными котельными и электробойлерными установками, состоящими как на самостоятельном балансе, так и на балансе электростанций; на перекачку воды гидроаккумулирующим</w:t>
      </w:r>
      <w:r>
        <w:rPr>
          <w:color w:val="000001"/>
        </w:rPr>
        <w:t xml:space="preserve">и электростанциями и перекачивающими насосными установками теплосети; электростанциями, работающими в режиме котельной (без выработки электроэнергии) и находящимися в консервации или резерве (при одновременном отсутствии выработки электроэнергии и отпуска </w:t>
      </w:r>
      <w:r>
        <w:rPr>
          <w:color w:val="000001"/>
        </w:rPr>
        <w:t>тепла).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2.9. Потребитель электрической энергии (абонент) - предприятие, организация, территориально обособленный цех, строительная площадка, квартира и др., у которых приемники электроэнергии присоединены к электрической сети энергоснабжающей организации</w:t>
      </w:r>
      <w:r>
        <w:rPr>
          <w:color w:val="000001"/>
        </w:rPr>
        <w:t>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2.10. Определения, установленные Законом Российской Федерации [11]: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средство измерений - техническое устройство, предназначенное для измерений;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нормативные документы по обеспечению единства измерений - государственные стандарты, применяемые в устан</w:t>
      </w:r>
      <w:r>
        <w:rPr>
          <w:color w:val="000001"/>
        </w:rPr>
        <w:t>овленном порядке, международные (региональные) стандарты, правила, положения, инструкции и рекомендации;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метрологическая служба - совокупность субъектов деятельности и видов работ, направленных на обеспечение единства измерений;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метрологический контрол</w:t>
      </w:r>
      <w:r>
        <w:rPr>
          <w:color w:val="000001"/>
        </w:rPr>
        <w:t>ь и надзор - деятельность, осуществляемая органом государственной метрологической службы (государственный метрологический контроль и надзор) или метрологической службой юридического лица в целях проверки соблюдения установленных метрологических правил и но</w:t>
      </w:r>
      <w:r>
        <w:rPr>
          <w:color w:val="000001"/>
        </w:rPr>
        <w:t>рм;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поверка средств измерений - совокупность операций, выполняемых органами метрологической службы (другими уполномоченными на то органами, организациями) в целях определения и подтверждения соответствия средства измерений установленным техническим требо</w:t>
      </w:r>
      <w:r>
        <w:rPr>
          <w:color w:val="000001"/>
        </w:rPr>
        <w:t>ваниям;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калибровка средств измерений - совокупность операций, выполняемых в целях определения и подтверждения действительных значений метрологических характеристик и (или) пригодности к применению средств измерений, не подлежащих государственному метроло</w:t>
      </w:r>
      <w:r>
        <w:rPr>
          <w:color w:val="000001"/>
        </w:rPr>
        <w:t>гическому контролю и надзору;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сертификат об утверждении типа средства измерений - документ, выдаваемый уполномоченным на то государственным органом, удостоверяющий, что данный тип средств измерений утвержден в порядке, предусмотренном действующим законод</w:t>
      </w:r>
      <w:r>
        <w:rPr>
          <w:color w:val="000001"/>
        </w:rPr>
        <w:t>ательством, и соответствует установленным требованиям;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аккредитация на право поверки средств измерений - официальное признание уполномоченным на то государственным органом полномочий на выполнение поверочных работ;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лицензия на изготовление (ремонт, про</w:t>
      </w:r>
      <w:r>
        <w:rPr>
          <w:color w:val="000001"/>
        </w:rPr>
        <w:t>дажу, прокат) средств измерений - документ, удостоверяющий право заниматься указанными видами деятельности, выдаваемый юридическим и физическим лицам органом государственной метрологической службы;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сертификат о калибровке - документ, удостоверяющий факт </w:t>
      </w:r>
      <w:r>
        <w:rPr>
          <w:color w:val="000001"/>
        </w:rPr>
        <w:t>и результаты калибровки средства измерений, который выдается организацией, осуществляющей калибровку.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2.11. Измерительный комплекс средств учета электроэнергии (далее - измерительный комплекс) - совокупность устройств одного присоединения, предназначенны</w:t>
      </w:r>
      <w:r>
        <w:rPr>
          <w:color w:val="000001"/>
        </w:rPr>
        <w:t>х для измерения и учета электроэнергии (трансформаторы тока, трансформаторы напряжения, счетчики электрической энергии, датчики импульсов, сумматоры и их линии связи) и соединенных между собой по установленной схеме.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2.12. Система учета электроэнергии - </w:t>
      </w:r>
      <w:r>
        <w:rPr>
          <w:color w:val="000001"/>
        </w:rPr>
        <w:t>совокупность измерительных комплексов, установленных на энергообъекте.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2.13. Межсистемная линия электропередачи. К данной категории следует относить </w:t>
      </w:r>
      <w:r>
        <w:rPr>
          <w:color w:val="000001"/>
        </w:rPr>
        <w:lastRenderedPageBreak/>
        <w:t>линии электропередачи, соединяющие: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электрические сети акционерных обществ энергетики и электрификации </w:t>
      </w:r>
      <w:r>
        <w:rPr>
          <w:color w:val="000001"/>
        </w:rPr>
        <w:t>между собой, с энергообъектами РАО "ЕЭС России", а также с электростанциями других собственников (АЭС, блок-станции и др.);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сети объединенных энергосистем (ОЭС);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электростанции, включая АЭС и блок-станции, с электрическими сетями РАО "ЕЭС России";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эл</w:t>
      </w:r>
      <w:r>
        <w:rPr>
          <w:color w:val="000001"/>
        </w:rPr>
        <w:t>ектрические сети акционерных обществ энергетики и электрификации, электрические сети РАО "ЕЭС России" с электрическими сетями других государств (межгосударственные).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2.14. АСКУЭ - автоматизированная система контроля и управления потреблением и сбытом эне</w:t>
      </w:r>
      <w:r>
        <w:rPr>
          <w:color w:val="000001"/>
        </w:rPr>
        <w:t>ргии.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3. УЧЕТ АКТИВНОЙ ЭЛЕКТРОЭНЕРГИИ НА ЭЛЕКТРОСТАНЦИЯХ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3.1. Расчетные счетчики электроэнергии на электростанциях должны устанавливаться для учета электроэнергии, выработанной генераторами, потребленной (раздельно) на собственные и хоз</w:t>
      </w:r>
      <w:r>
        <w:rPr>
          <w:color w:val="000001"/>
        </w:rPr>
        <w:t>яйственные нужды, отпущенной в сети других собственников, а также для учета средних значений мощности (нагрузки), отпускаемой электростанциями в сети за установленный интервал текущего времени по соответствующим присоединениям электростанций.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3.2. Классы</w:t>
      </w:r>
      <w:r>
        <w:rPr>
          <w:color w:val="000001"/>
        </w:rPr>
        <w:t xml:space="preserve"> точности и количество расчетных счетчиков электроэнергии должны соответствовать указанному в [1].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 электростанциях расчетные счетчики должны обеспечивать учет выработанной и переданной электроэнергии через станционную электросеть за границу балансовой</w:t>
      </w:r>
      <w:r>
        <w:rPr>
          <w:color w:val="000001"/>
        </w:rPr>
        <w:t xml:space="preserve"> принадлежности и устанавливаться: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 генераторах;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 трансформаторах собственных нужд;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 линиях, присоединенных к шинам основного напряжения собственных нужд;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 потребителей электроэнергии на хозяйственные нужды;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 межсистемных линиях электроп</w:t>
      </w:r>
      <w:r>
        <w:rPr>
          <w:color w:val="000001"/>
        </w:rPr>
        <w:t>ередачи;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 линиях, принадлежащих потребителям, присоединенных непосредственно к шинам электростанций;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 резервных возбудителях.*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* Расход электроэнергии на резервное возбуждение исключается одновременно из выработки данного генерат</w:t>
      </w:r>
      <w:r>
        <w:rPr>
          <w:color w:val="000001"/>
        </w:rPr>
        <w:t>ора и расхода электроэнергии на собственные нужды электростанции.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3.3. Для учета электроэнергии, расходуемой на хозяйственные нужды электростанции, расчетные счетчики должны устанавливаться: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питании группы потребителей от отдельного трансформатора,</w:t>
      </w:r>
      <w:r>
        <w:rPr>
          <w:color w:val="000001"/>
        </w:rPr>
        <w:t xml:space="preserve"> как правило, на стороне высшего напряжения трансформатора;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питании от различных трансформаторов или секций шин собственных нужд - на каждой линии, отходящей к потребителю в соответствии с [1] (п.1.5.7).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3.4. Места установки и классы точности счетч</w:t>
      </w:r>
      <w:r>
        <w:rPr>
          <w:color w:val="000001"/>
        </w:rPr>
        <w:t>иков технического учета электроэнергии, а также измерительных трансформаторов должны соответствовать требованиям, изложенным в [1] (гл.1.5) и требованиям разд.9 настоящей Типовой инструкции.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3.5. (К) Потери электроэнергии в станционной электросети электр</w:t>
      </w:r>
      <w:r>
        <w:rPr>
          <w:color w:val="000001"/>
        </w:rPr>
        <w:t>останции, являющейся филиалом АО-энерго, включаются в технологический расход электроэнергии на ее транспорт по сетям АО-энерго.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Потери электроэнергии в станционной электросети электростанции, находящейся на самостоятельном балансе (электростанции федерал</w:t>
      </w:r>
      <w:r>
        <w:rPr>
          <w:color w:val="000001"/>
        </w:rPr>
        <w:t>ьного подчинения) учитываются отдельной статьей.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Оборудование и внутристанционные линии, потери электроэнергии в которых относятся к потерям в станционной электросети, включают: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главные (повышающие) трансформаторы и автотрансформаторы связи;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распреде</w:t>
      </w:r>
      <w:r>
        <w:rPr>
          <w:color w:val="000001"/>
        </w:rPr>
        <w:t>лительные устройства;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линии электропередачи и шинопроводы;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отдельно стоящие подстанции (находящиеся на балансе электростанции).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3.6. (К) Потери электроэнергии в главных трансформаторах электростанции, находящейся на самостоятельном баланс</w:t>
      </w:r>
      <w:r>
        <w:rPr>
          <w:color w:val="000001"/>
        </w:rPr>
        <w:t>е, и блок-станции относятся к потерям в станционной электросети как при отдаче, так и при получении электроэнергии от электрической сети других собственников.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3.7. При наличии на электростанции, находящейся на самостоятельном балансе (блок-станции), шин </w:t>
      </w:r>
      <w:r>
        <w:rPr>
          <w:color w:val="000001"/>
        </w:rPr>
        <w:t>нескольких классов напряжения и транзита электроэнергии через главные трансформаторы и автотрансформаторы связи дополнительные потери электроэнергии в трансформаторах (автотрансформаторах) от этих перетоков следует определять в соответствии с [10] и относи</w:t>
      </w:r>
      <w:r>
        <w:rPr>
          <w:color w:val="000001"/>
        </w:rPr>
        <w:t>ть к потерям в станционной электросети.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3.8. (К) Для контроля достоверности учета электроэнергии на электростанции назначается комиссия, которая ежемесячно составляет баланс и оформляет акт выработки и отпуска электроэнергии по показаниям счетчиков на 24</w:t>
      </w:r>
      <w:r>
        <w:rPr>
          <w:color w:val="000001"/>
        </w:rPr>
        <w:t>-00 ч местного времени последних суток отчетного месяца, снятым персоналом электростанции (приложение 5).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Состав комиссии утверждается приказом. Порядок ее назначения определяется местной инструкцией.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Первый экземпляр акта остается на электростанции, в</w:t>
      </w:r>
      <w:r>
        <w:rPr>
          <w:color w:val="000001"/>
        </w:rPr>
        <w:t>торой передается 2-го числа каждого месяца в местное предприятие Энергонадзора, третий - в соответствующий территориальный орган управления энергетики и электрификации (для электростанций РАО "ЕЭС России").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баланс должны включаться следующие сведения: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выработка электроэнергии генераторами (</w:t>
      </w:r>
      <w:r w:rsidR="00F74118">
        <w:rPr>
          <w:noProof/>
          <w:color w:val="000001"/>
          <w:position w:val="-8"/>
        </w:rPr>
        <w:drawing>
          <wp:inline distT="0" distB="0" distL="0" distR="0">
            <wp:extent cx="238760" cy="2184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);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поступление электроэнергии от АО-энерго или других собственников (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293370" cy="231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);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расход электроэнергии на собственные нужды (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307340" cy="231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);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расход электроэнергии на хозяйственные нужды (</w:t>
      </w:r>
      <w:r w:rsidR="00F74118">
        <w:rPr>
          <w:noProof/>
          <w:color w:val="000001"/>
          <w:position w:val="-8"/>
        </w:rPr>
        <w:drawing>
          <wp:inline distT="0" distB="0" distL="0" distR="0">
            <wp:extent cx="313690" cy="2184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);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расход электроэнергии на производственные нужды (</w:t>
      </w:r>
      <w:r w:rsidR="00F74118">
        <w:rPr>
          <w:noProof/>
          <w:color w:val="000001"/>
          <w:position w:val="-8"/>
        </w:rPr>
        <w:drawing>
          <wp:inline distT="0" distB="0" distL="0" distR="0">
            <wp:extent cx="313690" cy="2184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);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отпуск электроэнергии с шин электростанции потребителю по класса</w:t>
      </w:r>
      <w:r>
        <w:rPr>
          <w:color w:val="000001"/>
        </w:rPr>
        <w:t>м напряжений (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307340" cy="231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);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отпуск электроэнергии с шин электростанции в сети АО-энерго или других собственников (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307340" cy="231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);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потери электроэнергии в станционной электросети (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382270" cy="231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).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Все составляющие баланса электроэнергии, за исключением потерь электроэнергии в станционной электросети, следует принимать на основании ее измерения с помощью расчетных счетчиков и счетчиков технического учета.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Есл</w:t>
      </w:r>
      <w:r>
        <w:rPr>
          <w:color w:val="000001"/>
        </w:rPr>
        <w:t>и одними и теми же счетчиками учитывается расход электроэнергии на собственные и производственные нужды, а электростанция в течение месяца работала с выработкой электроэнергии, в режиме котельной и (или) находилась в консервации или резерве, то данные по э</w:t>
      </w:r>
      <w:r>
        <w:rPr>
          <w:color w:val="000001"/>
        </w:rPr>
        <w:t>тим периодам должны быть отражены в разд.III и V акта отдельными строками. При этом в графах 4 и 5 указываются показания счетчиков на начало и конец упомянутых периодов (в пределах отчетного месяца), а в графе 9 - даты начала и конца периодов (в разд.V, кр</w:t>
      </w:r>
      <w:r>
        <w:rPr>
          <w:color w:val="000001"/>
        </w:rPr>
        <w:t xml:space="preserve">оме того, в графе 9 указывается, работала ли электростанция в режиме котельной, находилась ли в консервации или резерве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3.9. Запись показаний счетчиков, по которым составляется баланс электроэнергии, должна производиться в соответствии с маршрутом, ус</w:t>
      </w:r>
      <w:r>
        <w:rPr>
          <w:color w:val="000001"/>
        </w:rPr>
        <w:t>танавливаемым местной инструкцией.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3.10. При значительной протяженности шинопроводов напряжением 330 кВ и выше рекомендуется учитывать в расходной части баланса потери в них на корону, которые определяются по методике, изложенной в [З].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3.11. Потери эл</w:t>
      </w:r>
      <w:r>
        <w:rPr>
          <w:color w:val="000001"/>
        </w:rPr>
        <w:t>ектроэнергии в главных трансформаторах электростанции определяются, как правило, расчетным путем [2]: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постоянные потери - с использованием технических данных трансформаторов и продолжительности их работы (в часах);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переменные потери - на основе фактиче</w:t>
      </w:r>
      <w:r>
        <w:rPr>
          <w:color w:val="000001"/>
        </w:rPr>
        <w:t>ского графика нагрузки трансформаторов.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Эти потери допускается определять по счетчикам соответствующих классов точности.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3.12. Номенклатура элементов расхода электроэнергии на собственные нужды тепловых электростанций, гидроэлектростанций и подстанций,</w:t>
      </w:r>
      <w:r>
        <w:rPr>
          <w:color w:val="000001"/>
        </w:rPr>
        <w:t xml:space="preserve"> хозяйственные нужды электростанций и электрических сетей приведена в приложениях 1-4.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Акт о составлении баланса электроэнергии на электростанции приведен в приложении 5.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3.13. Для анализа и обеспечения достоверности учета электроэнергии необходимо опр</w:t>
      </w:r>
      <w:r>
        <w:rPr>
          <w:color w:val="000001"/>
        </w:rPr>
        <w:t>еделять и сравнивать значения фактического (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382270" cy="23876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 и допустимого (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313690" cy="2387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 небалансов.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Значение фактического небаланса должно быть меньше или равно значению допустимого небаланса, т.е.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center"/>
        <w:rPr>
          <w:color w:val="000001"/>
        </w:rPr>
      </w:pPr>
      <w:r>
        <w:rPr>
          <w:noProof/>
          <w:color w:val="000001"/>
          <w:position w:val="-9"/>
        </w:rPr>
        <w:drawing>
          <wp:inline distT="0" distB="0" distL="0" distR="0">
            <wp:extent cx="825500" cy="2387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. 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3.14. Фактический небаланс определяется по составляющим ежемесячного баланса электроэнергии и рассчитывается по формуле: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right"/>
        <w:rPr>
          <w:color w:val="000001"/>
        </w:rPr>
      </w:pPr>
      <w:r>
        <w:rPr>
          <w:noProof/>
          <w:color w:val="000001"/>
          <w:position w:val="-17"/>
        </w:rPr>
        <w:drawing>
          <wp:inline distT="0" distB="0" distL="0" distR="0">
            <wp:extent cx="4497070" cy="45021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 xml:space="preserve">.                                     (3.1)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Составляющие формулы (3.1) приведены в п.3.8.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3.15. Значение допустимого небаланса следует определять по формуле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right"/>
        <w:rPr>
          <w:color w:val="000001"/>
        </w:rPr>
      </w:pPr>
      <w:r>
        <w:rPr>
          <w:noProof/>
          <w:color w:val="000001"/>
          <w:position w:val="-20"/>
        </w:rPr>
        <w:drawing>
          <wp:inline distT="0" distB="0" distL="0" distR="0">
            <wp:extent cx="2620645" cy="525145"/>
            <wp:effectExtent l="0" t="0" r="825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,                      </w:t>
      </w:r>
      <w:r w:rsidR="00C751BC">
        <w:rPr>
          <w:color w:val="000001"/>
        </w:rPr>
        <w:t xml:space="preserve">                (3.2)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 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231775" cy="231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(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231775" cy="2317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) - суммарная относительная погрешность </w:t>
      </w:r>
      <w:r w:rsidR="00F74118">
        <w:rPr>
          <w:i/>
          <w:iCs/>
          <w:noProof/>
          <w:color w:val="000001"/>
          <w:position w:val="-6"/>
        </w:rPr>
        <w:drawing>
          <wp:inline distT="0" distB="0" distL="0" distR="0">
            <wp:extent cx="88900" cy="163830"/>
            <wp:effectExtent l="0" t="0" r="635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-го измерительного комплекса, состоящего из трансформатора напряжения (ТН), тра</w:t>
      </w:r>
      <w:r>
        <w:rPr>
          <w:color w:val="000001"/>
        </w:rPr>
        <w:t xml:space="preserve">нсформатора тока (ТТ) и счетчика, учитывающего поступившую (отпущенную) электроэнергию; </w:t>
      </w:r>
    </w:p>
    <w:p w:rsidR="00000000" w:rsidRDefault="00F74118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9"/>
        </w:rPr>
        <w:drawing>
          <wp:inline distT="0" distB="0" distL="0" distR="0">
            <wp:extent cx="231775" cy="2317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(</w:t>
      </w:r>
      <w:r>
        <w:rPr>
          <w:noProof/>
          <w:color w:val="000001"/>
          <w:position w:val="-9"/>
        </w:rPr>
        <w:drawing>
          <wp:inline distT="0" distB="0" distL="0" distR="0">
            <wp:extent cx="231775" cy="231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 xml:space="preserve">) - доля электроэнергии, поступившей (отпущенной) через </w:t>
      </w:r>
      <w:r>
        <w:rPr>
          <w:i/>
          <w:iCs/>
          <w:noProof/>
          <w:color w:val="000001"/>
          <w:position w:val="-6"/>
        </w:rPr>
        <w:drawing>
          <wp:inline distT="0" distB="0" distL="0" distR="0">
            <wp:extent cx="88900" cy="163830"/>
            <wp:effectExtent l="0" t="0" r="635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 xml:space="preserve">-й </w:t>
      </w:r>
      <w:r w:rsidR="00C751BC">
        <w:rPr>
          <w:color w:val="000001"/>
        </w:rPr>
        <w:t>измерительный комплекс - см. формулу (3.3);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7"/>
        </w:rPr>
        <w:drawing>
          <wp:inline distT="0" distB="0" distL="0" distR="0">
            <wp:extent cx="122555" cy="18415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- число измерительных комплексов, учитывающих электроэнергию, поступившую (отпущенную) на шины (с шин) электростанции;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F74118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5"/>
        </w:rPr>
        <w:drawing>
          <wp:inline distT="0" distB="0" distL="0" distR="0">
            <wp:extent cx="163830" cy="143510"/>
            <wp:effectExtent l="0" t="0" r="762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- число измерительн</w:t>
      </w:r>
      <w:r w:rsidR="00C751BC">
        <w:rPr>
          <w:color w:val="000001"/>
        </w:rPr>
        <w:t xml:space="preserve">ых комплексов, учитывающих отпущенную (поступившую) электроэнергию (в том числе на собственные и хозяйственные нужды электростанции).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* Погрешность определения потерь электроэнергии в станционной электросети допускается не учи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тывать.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>
        <w:rPr>
          <w:color w:val="000001"/>
        </w:rPr>
        <w:t xml:space="preserve">3.16. Долю электроэнергии, учтенной </w:t>
      </w:r>
      <w:r w:rsidR="00F74118">
        <w:rPr>
          <w:i/>
          <w:iCs/>
          <w:noProof/>
          <w:color w:val="000001"/>
          <w:position w:val="-6"/>
        </w:rPr>
        <w:drawing>
          <wp:inline distT="0" distB="0" distL="0" distR="0">
            <wp:extent cx="88900" cy="163830"/>
            <wp:effectExtent l="0" t="0" r="635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-м измерительным комплексом, следует определять по формуле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right"/>
        <w:rPr>
          <w:color w:val="000001"/>
        </w:rPr>
      </w:pPr>
      <w:r>
        <w:rPr>
          <w:noProof/>
          <w:color w:val="000001"/>
          <w:position w:val="-18"/>
        </w:rPr>
        <w:drawing>
          <wp:inline distT="0" distB="0" distL="0" distR="0">
            <wp:extent cx="730250" cy="464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 xml:space="preserve">,                                                                     (3.3)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 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231775" cy="231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- количество электроэнергии, учтенной </w:t>
      </w:r>
      <w:r w:rsidR="00F74118">
        <w:rPr>
          <w:i/>
          <w:iCs/>
          <w:noProof/>
          <w:color w:val="000001"/>
          <w:position w:val="-6"/>
        </w:rPr>
        <w:drawing>
          <wp:inline distT="0" distB="0" distL="0" distR="0">
            <wp:extent cx="88900" cy="163830"/>
            <wp:effectExtent l="0" t="0" r="635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-м измерительным комплексом за отчетный период; </w:t>
      </w:r>
    </w:p>
    <w:p w:rsidR="00000000" w:rsidRDefault="00F74118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9"/>
        </w:rPr>
        <w:drawing>
          <wp:inline distT="0" distB="0" distL="0" distR="0">
            <wp:extent cx="409575" cy="238760"/>
            <wp:effectExtent l="0" t="0" r="9525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- суммарное количество электроэнергии, поступившей (отпущенной) на шины (с шин) электростанции за отчетный период.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3.17. Предел допустимой относительной погрешности </w:t>
      </w:r>
      <w:r w:rsidR="00F74118">
        <w:rPr>
          <w:i/>
          <w:iCs/>
          <w:noProof/>
          <w:color w:val="000001"/>
          <w:position w:val="-6"/>
        </w:rPr>
        <w:drawing>
          <wp:inline distT="0" distB="0" distL="0" distR="0">
            <wp:extent cx="88900" cy="163830"/>
            <wp:effectExtent l="0" t="0" r="635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1"/>
        </w:rPr>
        <w:t>-го</w:t>
      </w:r>
      <w:r>
        <w:rPr>
          <w:color w:val="000001"/>
        </w:rPr>
        <w:t xml:space="preserve"> измерит</w:t>
      </w:r>
      <w:r>
        <w:rPr>
          <w:color w:val="000001"/>
        </w:rPr>
        <w:t>ельного комплекса определяется по формуле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right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1835785" cy="30734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 xml:space="preserve">,                                             (3.4)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 </w:t>
      </w:r>
      <w:r w:rsidR="00F74118">
        <w:rPr>
          <w:noProof/>
          <w:color w:val="000001"/>
          <w:position w:val="-8"/>
        </w:rPr>
        <w:drawing>
          <wp:inline distT="0" distB="0" distL="0" distR="0">
            <wp:extent cx="163830" cy="21844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, 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191135" cy="2317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- пределы допустимых значений относительной п</w:t>
      </w:r>
      <w:r>
        <w:rPr>
          <w:color w:val="000001"/>
        </w:rPr>
        <w:t xml:space="preserve">огрешности соответственно ТТ (ГОСТ 7746-89) и ТН (ГОСТ 1983-89), %; </w:t>
      </w:r>
    </w:p>
    <w:p w:rsidR="00000000" w:rsidRDefault="00F74118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9"/>
        </w:rPr>
        <w:drawing>
          <wp:inline distT="0" distB="0" distL="0" distR="0">
            <wp:extent cx="191135" cy="2317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- предел допустимых ПУЭ потерь напряжения в линиях присоединения счетчиков к ТН, %;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9"/>
        </w:rPr>
        <w:drawing>
          <wp:inline distT="0" distB="0" distL="0" distR="0">
            <wp:extent cx="238760" cy="231775"/>
            <wp:effectExtent l="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 xml:space="preserve">- предел допустимой основной </w:t>
      </w:r>
      <w:r w:rsidR="00C751BC">
        <w:rPr>
          <w:color w:val="000001"/>
        </w:rPr>
        <w:t>погрешности индукционного (ГОСТ 6570-75) или электронного (ГОСТ 26035-83) счетчиков, %.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3.18. Если значение фактического небаланса, полученное по формуле (3.1), больше значения допустимого небаланса, определенного по формуле (3.2), необходимо выявить </w:t>
      </w:r>
      <w:r>
        <w:rPr>
          <w:color w:val="000001"/>
        </w:rPr>
        <w:t>причины этого и принять меры по их устранению.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4. УЧЕТ АКТИВНОЙ ЭЛЕКТРОЭНЕРГИИ В ЭЛЕКТРИЧЕСКИХ СЕТЯХ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4.1. Учет активной электроэнергии в электрических сетях должен организовываться применительно к подстанциям, а также к структурным подр</w:t>
      </w:r>
      <w:r>
        <w:rPr>
          <w:color w:val="000001"/>
        </w:rPr>
        <w:t>азделениям: районам электрических сетей (РЭС), предприятиям электрических сетей (ПЭС), АО-энерго в целом, РАО "ЕЭС России".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4.2. На подстанции РАО "ЕЭС России" расчетные счетчики устанавливаются для учета электроэнергии, поступившей на ее шины от АО-энер</w:t>
      </w:r>
      <w:r>
        <w:rPr>
          <w:color w:val="000001"/>
        </w:rPr>
        <w:t>го и отпущенной в сети АО-энерго и других собственников по линиям, не принадлежащим РАО "ЕЭС России", а также  для учета расхода электроэнергии на хозяйственные нужды подстанции.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4.3. На подстанции АО-энерго расчетные счетчики должны устанавливаться для </w:t>
      </w:r>
      <w:r>
        <w:rPr>
          <w:color w:val="000001"/>
        </w:rPr>
        <w:t>учета электроэнергии, поступившей на ее шины из сетей РАО "ЕЭС России", от других АО-энерго, а также для учета электроэнергии, отпущенной в сети других собственников, и для учета расхода электроэнергии на хозяйственные нужды подстанции.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4.4. Счетчики тех</w:t>
      </w:r>
      <w:r>
        <w:rPr>
          <w:color w:val="000001"/>
        </w:rPr>
        <w:t>нического учета на подстанциях АО-энерго и РАО "ЕЭС России" должны устанавливаться для учета электроэнергии, поступившей (отпущенной) на их шины (с шин) из сети (в сеть) собственника подстанции (АО-энерго или РАО "ЕЭС России"), а также для учета расхода эл</w:t>
      </w:r>
      <w:r>
        <w:rPr>
          <w:color w:val="000001"/>
        </w:rPr>
        <w:t>ектроэнергии на производственные и собственные нужды подстанций.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 подстанциях 330 кВ и выше счетчики технического учета, учитывающие поступившую (переданную) электроэнергию, должны соответствовать классу точности расчетных счетчиков.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4.5. Расчетные с</w:t>
      </w:r>
      <w:r>
        <w:rPr>
          <w:color w:val="000001"/>
        </w:rPr>
        <w:t>четчики должны устанавливаться на подстанциях АО-энерго и РАО "ЕЭС России" в соответствии с [1] (п.1.5.9).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4.6. Классы точности расчетных счетчиков должны соответствовать [1] (п.1.5.15), счетчиков технического учета - [1] (п.1.5.44).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4.7. Для контроля </w:t>
      </w:r>
      <w:r>
        <w:rPr>
          <w:color w:val="000001"/>
        </w:rPr>
        <w:t>достоверности учета электроэнергии на подстанции назначается комиссия, которая ежемесячно составляет баланс* и оформляет акт поступления и отпуска электроэнергии по показаниям счетчиков на 24-00 ч местного времени последних суток отчетного месяца, снятым п</w:t>
      </w:r>
      <w:r>
        <w:rPr>
          <w:color w:val="000001"/>
        </w:rPr>
        <w:t xml:space="preserve">ерсоналом подстанции (приложение 6). Состав комиссии утверждается приказом. Порядок ее назначения определяется местной инструкцией.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Баланс электроэнергии должен составляться по тем подстанциям, которые присоединены к межсистемным линия</w:t>
      </w:r>
      <w:r>
        <w:rPr>
          <w:color w:val="000001"/>
        </w:rPr>
        <w:t>м электропередачи, по другим подстанциям - эпизодически, по мере необходимости, но не менее одного раза в год.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баланс должны включаться следующие сведения: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поступление электроэнергии на шины подстанции (</w:t>
      </w:r>
      <w:r w:rsidR="00F74118">
        <w:rPr>
          <w:noProof/>
          <w:color w:val="000001"/>
          <w:position w:val="-8"/>
        </w:rPr>
        <w:drawing>
          <wp:inline distT="0" distB="0" distL="0" distR="0">
            <wp:extent cx="259080" cy="218440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);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отпуск</w:t>
      </w:r>
      <w:r>
        <w:rPr>
          <w:color w:val="000001"/>
        </w:rPr>
        <w:t> электроэнергии (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259080" cy="231775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);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расход электроэнергии на собственные (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307340" cy="2317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 и хозяйственные нужды (</w:t>
      </w:r>
      <w:r w:rsidR="00F74118">
        <w:rPr>
          <w:noProof/>
          <w:color w:val="000001"/>
          <w:position w:val="-8"/>
        </w:rPr>
        <w:drawing>
          <wp:inline distT="0" distB="0" distL="0" distR="0">
            <wp:extent cx="313690" cy="21844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 подстанции и производственные нужды (</w:t>
      </w:r>
      <w:r w:rsidR="00F74118">
        <w:rPr>
          <w:noProof/>
          <w:color w:val="000001"/>
          <w:position w:val="-8"/>
        </w:rPr>
        <w:drawing>
          <wp:inline distT="0" distB="0" distL="0" distR="0">
            <wp:extent cx="313690" cy="21844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);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потери электроэнергии в силовых трансформаторах подстанции (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389255" cy="238760"/>
            <wp:effectExtent l="0" t="0" r="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).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Все составляющие баланса, кроме потерь электроэнергии в силовых трансформаторах, должны быть измерены счетчиками расчетного и технического уче</w:t>
      </w:r>
      <w:r>
        <w:rPr>
          <w:color w:val="000001"/>
        </w:rPr>
        <w:t xml:space="preserve">та. </w:t>
      </w:r>
      <w:r>
        <w:rPr>
          <w:color w:val="000001"/>
        </w:rPr>
        <w:lastRenderedPageBreak/>
        <w:t>Номенклатура элементов расхода электроэнергии на собственные нужды подстанций, хозяйственные нужды электростанций и электрических сетей приведена соответственно в приложениях 3 и 4. 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4.8. Потери электроэнергии в силовых трансформаторах следует опреде</w:t>
      </w:r>
      <w:r>
        <w:rPr>
          <w:color w:val="000001"/>
        </w:rPr>
        <w:t>лять расчетным путем в соответствии с [2].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4.9. Значение фактического небаланса 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389255" cy="238760"/>
            <wp:effectExtent l="0" t="0" r="0" b="889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следует определять по формуле </w:t>
      </w:r>
    </w:p>
    <w:p w:rsidR="00000000" w:rsidRDefault="00F74118">
      <w:pPr>
        <w:pStyle w:val="FORMATTEXT"/>
        <w:ind w:firstLine="568"/>
        <w:jc w:val="right"/>
        <w:rPr>
          <w:color w:val="000001"/>
        </w:rPr>
      </w:pPr>
      <w:r>
        <w:rPr>
          <w:noProof/>
          <w:color w:val="000001"/>
          <w:position w:val="-18"/>
        </w:rPr>
        <w:drawing>
          <wp:inline distT="0" distB="0" distL="0" distR="0">
            <wp:extent cx="3391535" cy="46418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 xml:space="preserve">.                               (4.1)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Составляющие формулы (4.1) приведены в п.4.7.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4.10. При значительной протяженности на подстанции шинопроводов</w:t>
      </w:r>
      <w:r>
        <w:rPr>
          <w:color w:val="000001"/>
        </w:rPr>
        <w:t xml:space="preserve"> 330 кВ и выше в целях повышения точности определения фактического небаланса рекомендуется учитывать потери на корону, которые определяются по методике в [З].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4.11.Полученное значение фактического небаланса следует сравнить со значением допустимого небал</w:t>
      </w:r>
      <w:r>
        <w:rPr>
          <w:color w:val="000001"/>
        </w:rPr>
        <w:t xml:space="preserve">анса. Значение допустимого небаланса следует определять по формуле (3.2). При этом должно быть 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839470" cy="238760"/>
            <wp:effectExtent l="0" t="0" r="0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.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Если значение фактического небаланса превышает его допустимое значение, персоналу энергообъекта необходимо выявить причин</w:t>
      </w:r>
      <w:r>
        <w:rPr>
          <w:color w:val="000001"/>
        </w:rPr>
        <w:t>ы этого и принять меры по их устранению.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4.12. Оформленный акт с результатами составления баланса электроэнергии по подстанции используется в дальнейшем для сведения баланса по РЭС, ПЭС, АО-энерго в целом, РАО "ЕЭС России".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4.13. Значение фактичес</w:t>
      </w:r>
      <w:r>
        <w:rPr>
          <w:color w:val="000001"/>
        </w:rPr>
        <w:t xml:space="preserve">кого небаланса 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382270" cy="238760"/>
            <wp:effectExtent l="0" t="0" r="0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* в границах балансовой принадлежности структурного подразделения (РЭС, ПЭС, АО-энерго в целом, РАО "ЕЭС России") следует определять по формуле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right"/>
        <w:rPr>
          <w:color w:val="000001"/>
        </w:rPr>
      </w:pPr>
      <w:r>
        <w:rPr>
          <w:noProof/>
          <w:color w:val="000001"/>
          <w:position w:val="-17"/>
        </w:rPr>
        <w:drawing>
          <wp:inline distT="0" distB="0" distL="0" distR="0">
            <wp:extent cx="2640965" cy="450215"/>
            <wp:effectExtent l="0" t="0" r="6985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,                      </w:t>
      </w:r>
      <w:r w:rsidR="00C751BC">
        <w:rPr>
          <w:color w:val="000001"/>
        </w:rPr>
        <w:t xml:space="preserve">             (4.2)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где </w:t>
      </w:r>
      <w:r w:rsidR="00F74118">
        <w:rPr>
          <w:noProof/>
          <w:color w:val="000001"/>
          <w:position w:val="-8"/>
        </w:rPr>
        <w:drawing>
          <wp:inline distT="0" distB="0" distL="0" distR="0">
            <wp:extent cx="259080" cy="218440"/>
            <wp:effectExtent l="0" t="0" r="762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- поступление электроэнергии в сеть ("отпуск в сеть");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259080" cy="231775"/>
            <wp:effectExtent l="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- полезный отпуск электроэнергии, включая расход электроэнергии на хозяйственные нужды;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8"/>
        </w:rPr>
        <w:drawing>
          <wp:inline distT="0" distB="0" distL="0" distR="0">
            <wp:extent cx="313690" cy="2184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- расход электроэнергии на производственные нужды;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9"/>
        </w:rPr>
        <w:drawing>
          <wp:inline distT="0" distB="0" distL="0" distR="0">
            <wp:extent cx="409575" cy="23177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 xml:space="preserve">- потери электроэнергии в сети данного структурного подразделения (РЭС, ПЭС, АО-энерго в целом, РАО "ЕЭС России"), включая расход электроэнергии на собственные нужды подстанций.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Определение фактическо</w:t>
      </w:r>
      <w:r>
        <w:rPr>
          <w:color w:val="000001"/>
        </w:rPr>
        <w:t xml:space="preserve">го небаланса электроэнергии по РЭС, ПЭК или АО-энерго </w:t>
      </w:r>
      <w:r>
        <w:rPr>
          <w:color w:val="000001"/>
        </w:rPr>
        <w:lastRenderedPageBreak/>
        <w:t>в целом возможно в том случае, если производится расчет технических потерь электроэнергии в сетях всех классов напряжения, включая и сети 0,38 кВ.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4.14. Значение допустимого небаланса электроэнерги</w:t>
      </w:r>
      <w:r>
        <w:rPr>
          <w:color w:val="000001"/>
        </w:rPr>
        <w:t xml:space="preserve">и по РЭС, ПЭС, АО-энерго в целом, РАО "ЕЭС России" определяется по формуле       </w:t>
      </w:r>
    </w:p>
    <w:p w:rsidR="00000000" w:rsidRDefault="00C751BC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F74118">
      <w:pPr>
        <w:pStyle w:val="FORMATTEXT"/>
        <w:ind w:firstLine="568"/>
        <w:jc w:val="right"/>
        <w:rPr>
          <w:color w:val="000001"/>
        </w:rPr>
      </w:pPr>
      <w:r>
        <w:rPr>
          <w:noProof/>
          <w:color w:val="000001"/>
          <w:position w:val="-21"/>
        </w:rPr>
        <w:drawing>
          <wp:inline distT="0" distB="0" distL="0" distR="0">
            <wp:extent cx="2790825" cy="546100"/>
            <wp:effectExtent l="0" t="0" r="9525" b="63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 xml:space="preserve">,                                      (4.3)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 </w:t>
      </w:r>
      <w:r w:rsidR="00F74118">
        <w:rPr>
          <w:i/>
          <w:iCs/>
          <w:noProof/>
          <w:color w:val="000001"/>
          <w:position w:val="-5"/>
        </w:rPr>
        <w:drawing>
          <wp:inline distT="0" distB="0" distL="0" distR="0">
            <wp:extent cx="163830" cy="143510"/>
            <wp:effectExtent l="0" t="0" r="7620" b="889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1"/>
        </w:rPr>
        <w:t>-</w:t>
      </w:r>
      <w:r>
        <w:rPr>
          <w:color w:val="000001"/>
        </w:rPr>
        <w:t xml:space="preserve"> суммарное количество точек учета, фиксирующих</w:t>
      </w:r>
      <w:r>
        <w:rPr>
          <w:color w:val="000001"/>
        </w:rPr>
        <w:t xml:space="preserve"> поступление наибольших потоков электроэнергии и отдачу электроэнергии особо крупным потребителям (применительно к соответствующему структурному подразделению); </w:t>
      </w:r>
    </w:p>
    <w:p w:rsidR="00000000" w:rsidRDefault="00F74118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9"/>
        </w:rPr>
        <w:drawing>
          <wp:inline distT="0" distB="0" distL="0" distR="0">
            <wp:extent cx="238760" cy="238760"/>
            <wp:effectExtent l="0" t="0" r="8890" b="889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 xml:space="preserve">- погрешность измерительного комплекса </w:t>
      </w:r>
      <w:r>
        <w:rPr>
          <w:i/>
          <w:iCs/>
          <w:noProof/>
          <w:color w:val="000001"/>
          <w:position w:val="-6"/>
        </w:rPr>
        <w:drawing>
          <wp:inline distT="0" distB="0" distL="0" distR="0">
            <wp:extent cx="88900" cy="163830"/>
            <wp:effectExtent l="0" t="0" r="6350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-й точки учета электроэнергии - см. формулу (3.4);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9"/>
        </w:rPr>
        <w:drawing>
          <wp:inline distT="0" distB="0" distL="0" distR="0">
            <wp:extent cx="163830" cy="231775"/>
            <wp:effectExtent l="0" t="0" r="762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 xml:space="preserve">- доля электроэнергии, учтенной </w:t>
      </w:r>
      <w:r>
        <w:rPr>
          <w:i/>
          <w:iCs/>
          <w:noProof/>
          <w:color w:val="000001"/>
          <w:position w:val="-6"/>
        </w:rPr>
        <w:drawing>
          <wp:inline distT="0" distB="0" distL="0" distR="0">
            <wp:extent cx="88900" cy="163830"/>
            <wp:effectExtent l="0" t="0" r="6350" b="762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-й точкой учета;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9"/>
        </w:rPr>
        <w:drawing>
          <wp:inline distT="0" distB="0" distL="0" distR="0">
            <wp:extent cx="266065" cy="238760"/>
            <wp:effectExtent l="0" t="0" r="635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- погрешность измерительного комплекса (типопредставителя) трехфазного потребителя (ниже 750 кВ·А);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9"/>
        </w:rPr>
        <w:drawing>
          <wp:inline distT="0" distB="0" distL="0" distR="0">
            <wp:extent cx="259080" cy="238760"/>
            <wp:effectExtent l="0" t="0" r="7620" b="889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- погрешность измерительного комплекса (типопредставителя) однофазного потребителя;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MIDDLEPICT"/>
        <w:ind w:firstLine="568"/>
        <w:jc w:val="both"/>
        <w:rPr>
          <w:color w:val="000001"/>
        </w:rPr>
      </w:pPr>
      <w:r>
        <w:rPr>
          <w:noProof/>
          <w:color w:val="000001"/>
          <w:position w:val="-9"/>
        </w:rPr>
        <w:drawing>
          <wp:inline distT="0" distB="0" distL="0" distR="0">
            <wp:extent cx="184150" cy="231775"/>
            <wp:effectExtent l="0" t="0" r="635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 xml:space="preserve">- число точек учета трехфазных потребителей (кроме учтенных в числе </w:t>
      </w:r>
      <w:r>
        <w:rPr>
          <w:noProof/>
          <w:color w:val="000001"/>
          <w:position w:val="-5"/>
        </w:rPr>
        <w:drawing>
          <wp:inline distT="0" distB="0" distL="0" distR="0">
            <wp:extent cx="163830" cy="143510"/>
            <wp:effectExtent l="0" t="0" r="7620" b="889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), по которым суммарный относительный пропуск электроэнергии составляет</w:t>
      </w:r>
      <w:r>
        <w:rPr>
          <w:noProof/>
          <w:color w:val="000001"/>
          <w:position w:val="-9"/>
        </w:rPr>
        <w:drawing>
          <wp:inline distT="0" distB="0" distL="0" distR="0">
            <wp:extent cx="191135" cy="2317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;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MIDDLEPICT"/>
        <w:ind w:firstLine="568"/>
        <w:jc w:val="both"/>
        <w:rPr>
          <w:color w:val="000001"/>
        </w:rPr>
      </w:pPr>
      <w:r>
        <w:rPr>
          <w:noProof/>
          <w:color w:val="000001"/>
          <w:position w:val="-8"/>
        </w:rPr>
        <w:drawing>
          <wp:inline distT="0" distB="0" distL="0" distR="0">
            <wp:extent cx="163830" cy="218440"/>
            <wp:effectExtent l="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 xml:space="preserve">- число точек учета однофазных потребителей (кроме учтенных в числе </w:t>
      </w:r>
      <w:r>
        <w:rPr>
          <w:i/>
          <w:iCs/>
          <w:noProof/>
          <w:color w:val="000001"/>
          <w:position w:val="-5"/>
        </w:rPr>
        <w:drawing>
          <wp:inline distT="0" distB="0" distL="0" distR="0">
            <wp:extent cx="163830" cy="143510"/>
            <wp:effectExtent l="0" t="0" r="7620" b="889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)</w:t>
      </w:r>
      <w:r w:rsidR="00C751BC">
        <w:rPr>
          <w:i/>
          <w:iCs/>
          <w:color w:val="000001"/>
        </w:rPr>
        <w:t>,</w:t>
      </w:r>
      <w:r w:rsidR="00C751BC">
        <w:rPr>
          <w:color w:val="000001"/>
        </w:rPr>
        <w:t xml:space="preserve"> по которым суммарный относительный пропуск электроэнергии составляет </w:t>
      </w:r>
      <w:r>
        <w:rPr>
          <w:noProof/>
          <w:color w:val="000001"/>
          <w:position w:val="-8"/>
        </w:rPr>
        <w:drawing>
          <wp:inline distT="0" distB="0" distL="0" distR="0">
            <wp:extent cx="184150" cy="218440"/>
            <wp:effectExtent l="0" t="0" r="635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.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5. </w:t>
      </w:r>
      <w:r>
        <w:rPr>
          <w:b/>
          <w:bCs/>
          <w:color w:val="000001"/>
        </w:rPr>
        <w:t xml:space="preserve">ОСОБЕННОСТИ УЧЕТА МЕЖСИСТЕМНЫХ ПЕРЕТОКОВ ЭЛЕКТРОЭНЕРГИИ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5.1. Под межсистемными перетоками понимаются перетоки электрической энергии и мощности по межсистемным линиям электропередачи.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5.2. Учет межсистемных перетоков электроэнергии производи</w:t>
      </w:r>
      <w:r>
        <w:rPr>
          <w:color w:val="000001"/>
        </w:rPr>
        <w:t>тся в целях финансовых расчетов за нее, а также для определения потерь электроэнергии от этих перетоков и оптимизации режимов электрических сетей.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5.3. На межсистемных линиях напряжением 110 кВ и выше следует устанавливать расчетные счетчики на обоих кон</w:t>
      </w:r>
      <w:r>
        <w:rPr>
          <w:color w:val="000001"/>
        </w:rPr>
        <w:t>цах линии в целях более полного обеспечения договорных интересов субъектов рынка, точного определения потерь и обеспечения взаимного резервирования счетчиков. Счетчики должны быть одного класса точности и иметь погрешность одинакового знака и быть, как пра</w:t>
      </w:r>
      <w:r>
        <w:rPr>
          <w:color w:val="000001"/>
        </w:rPr>
        <w:t xml:space="preserve">вило, однотипными. Классы </w:t>
      </w:r>
      <w:r>
        <w:rPr>
          <w:color w:val="000001"/>
        </w:rPr>
        <w:lastRenderedPageBreak/>
        <w:t>точности счетчиков и измерительных трансформаторов должны быть не ниже указанных в [1].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5.4. (К) Потери электроэнергии в межсистемной линии электропередачи, переданной на баланс РАО "ЕЭС России", относятся к РАО "ЕЭС России".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Если межсистемная линия не на балансе РАО "ЕЭС России", то потери электроэнергии в ней, вычисленные по разности показаний расчетных счетчиков, должны распределяться между АО-энерго, сети которых присоединены к этой межсистемной линии, по согласованию сторо</w:t>
      </w:r>
      <w:r>
        <w:rPr>
          <w:color w:val="000001"/>
        </w:rPr>
        <w:t>н.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5.5. Дополнительные условия учета электроэнергии и мощности*, потери электроэнергии и мощности, а также другие вопросы, связанные с коммерческим учетом, оговариваются в договорах на покупку и продажу электроэнергии.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Среднее значен</w:t>
      </w:r>
      <w:r>
        <w:rPr>
          <w:color w:val="000001"/>
        </w:rPr>
        <w:t>ие мощности за установленный интервал текущего времени.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5.6. Особенности учета перетоков электроэнергии и мощности по межгосударственным линиям электропередачи в части технических требований могут определяться по согласованию сторон в установленном поряд</w:t>
      </w:r>
      <w:r>
        <w:rPr>
          <w:color w:val="000001"/>
        </w:rPr>
        <w:t>ке.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5.7. Расчетные счетчики, установленные на межсистемных линиях электропередачи, должны подвергаться периодической калибровке совместно представителями сторон. Сроки и порядок калибровки определяются договором сторон.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6. УЧЕТ РЕАКТИВНОЙ ЭЛЕКТРОЭН</w:t>
      </w:r>
      <w:r>
        <w:rPr>
          <w:b/>
          <w:bCs/>
          <w:color w:val="000001"/>
        </w:rPr>
        <w:t xml:space="preserve">ЕРГИИ В ЭЛЕКТРОУСТАНОВКАХ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6.1. Основными целями учета реактивной электроэнергии являются: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обеспечение контроля за фактическим потреблением или выдачей реактивной электроэнергии потребителями;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обеспечение контроля перетоков реактивной элек</w:t>
      </w:r>
      <w:r>
        <w:rPr>
          <w:color w:val="000001"/>
        </w:rPr>
        <w:t>троэнергии по межсистемным линиям электропередачи;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получение информации о реактивной электроэнергии, "генерируемой" или потребляемой генераторами электростанций, компенсирующими устройствами, установленными на подстанциях 35 кВ и выше, а также о реактивн</w:t>
      </w:r>
      <w:r>
        <w:rPr>
          <w:color w:val="000001"/>
        </w:rPr>
        <w:t>ой электроэнергии, передаваемой с шин среднего и низшего напряжений этих подстанций.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6.2. Счетчиками расчетного учета реактивной электроэнергии следует считать счетчики, используемые для определения скидки и надбавки к тарифам на электроэнергию за компен</w:t>
      </w:r>
      <w:r>
        <w:rPr>
          <w:color w:val="000001"/>
        </w:rPr>
        <w:t>сацию реактивной мощности, а также счетчики, используемые для контроля перетоков реактивной электроэнергии по межсистемным линиям электропередачи, по которым на договорной основе ведется оплата за реактивную электроэнергию или реактивную мощность.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6.3. С</w:t>
      </w:r>
      <w:r>
        <w:rPr>
          <w:color w:val="000001"/>
        </w:rPr>
        <w:t>четчиками технического учета реактивной электроэнергии следует считать счетчики, используемые для решения следующих технико-экономических задач: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расчета и анализа установившихся режимов, потерь мощности и электроэнергии в электрических сетях;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оптимизац</w:t>
      </w:r>
      <w:r>
        <w:rPr>
          <w:color w:val="000001"/>
        </w:rPr>
        <w:t>ии установившихся режимов по реактивной электроэнергии, выбора компенсирующих устройств, режима их работы и мест установки в электрических сетях.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6.4. Порядок контроля за фактическим потреблением или выдачей реактивной электроэнергии потребителями опреде</w:t>
      </w:r>
      <w:r>
        <w:rPr>
          <w:color w:val="000001"/>
        </w:rPr>
        <w:t>лен в [6] (разд.2.3).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6.5. Общие требования к местам установки счетчиков реактивной электроэнергии и классам их точности на электростанциях и подстанциях определены в [1] (пп.1.5.12 и 1.5.15).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Учет реактивной электроэнергии, "генерируемой" или потребля</w:t>
      </w:r>
      <w:r>
        <w:rPr>
          <w:color w:val="000001"/>
        </w:rPr>
        <w:t>емой компенсирующими устройствами, должен осуществляться счетчиками класса точности не ниже 2,0. При этом на синхронных и статических компенсаторах, а также на генераторах, работающих в режиме синхронного компенсатора, должны устанавливаться два счетчика с</w:t>
      </w:r>
      <w:r>
        <w:rPr>
          <w:color w:val="000001"/>
        </w:rPr>
        <w:t>о стопорами.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6.6. Порядок и объемы обслуживания, поверки, калибровки, ремонта и эксплуатации расчетных счетчиков и счетчиков технического учета реактивной электроэнергии должны удовлетворять требованиям, изложенным в разд.10 настоящей Типовой инструкции,</w:t>
      </w:r>
      <w:r>
        <w:rPr>
          <w:color w:val="000001"/>
        </w:rPr>
        <w:t xml:space="preserve"> предъявляемым соответственно к расчетным счетчикам и счетчикам технического учета активной электроэнергии.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C751BC">
      <w:pPr>
        <w:pStyle w:val="HEADER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7. УЧЕТ ЭЛЕКТРОЭНЕРГИИ И МОЩНОСТИ В ЭЛЕКТРОУСТАНОВКАХ ПОТРЕБИТЕЛЕЙ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7.1. В электроустановках потребителей должны быть установлен</w:t>
      </w:r>
      <w:r>
        <w:rPr>
          <w:color w:val="000001"/>
        </w:rPr>
        <w:t>ы приборы учета для денежных (коммерческих) расчетов за электроэнергию с энергоснабжающей организацией.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7.2. Расчетные счетчики активной и реактивной электроэнергии устанавливаются в соответствии с требованиями [1] и должны иметь сертификат об утверждени</w:t>
      </w:r>
      <w:r>
        <w:rPr>
          <w:color w:val="000001"/>
        </w:rPr>
        <w:t>и типа средства измерений.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7.3. Вопросы автоматизации учета электроэнергии и мощности, организация эксплуатации средств учета у потребителя регламентированы в [5] и [6], а также в разд.8 и 10 настоящей Типовой инструкции.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8. АВТОМАТИЗАЦИЯ УЧЕТА ЭЛЕ</w:t>
      </w:r>
      <w:r>
        <w:rPr>
          <w:b/>
          <w:bCs/>
          <w:color w:val="000001"/>
        </w:rPr>
        <w:t xml:space="preserve">КТРОЭНЕРГИИ И МОЩНОСТИ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8.1. Для автоматизации учета электроэнергии и мощности в электрических сетях рекомендуется внедрять системы АСКУЭ, которые обеспечивают решение следующих задач: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сбор и формирование данных на энергообъекте для использо</w:t>
      </w:r>
      <w:r>
        <w:rPr>
          <w:color w:val="000001"/>
        </w:rPr>
        <w:t>вания их при коммерческих расчетах;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сбор и передача информации на верхний уровень управления и формирование на этой основе данных для проведения коммерческих расчетов между субъектами рынка (в том числе по сложным тарифам);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формирование баланса произво</w:t>
      </w:r>
      <w:r>
        <w:rPr>
          <w:color w:val="000001"/>
        </w:rPr>
        <w:t>дства и потребления электроэнергии по отдельным узлам, районам, АО-энерго в целом, а также по РАО "ЕЭС России";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оперативный контроль и анализ режимов потребления мощности и электроэнергии основными потребителями;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формирование статистической отчетности;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оптимальное управление нагрузкой потребителей;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автоматизация финансово-банковских операций и расчетов с потребителями;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контроль достоверности показаний приборов учета электроэнергии.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8.2. Системы АСКУЭ должны выполняться по проектам в соответствии</w:t>
      </w:r>
      <w:r>
        <w:rPr>
          <w:color w:val="000001"/>
        </w:rPr>
        <w:t xml:space="preserve"> с [7], как правило, на базе серийно выпускаемых технических средств и программного обеспечения.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состав комплекса технических средств АСКУЭ, устанавливаемого на энергообъекте, должны входить: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счетчики электроэнергии, оснащенные датчиками-преобразоват</w:t>
      </w:r>
      <w:r>
        <w:rPr>
          <w:color w:val="000001"/>
        </w:rPr>
        <w:t>елями, преобразующими измеряемую энергию в пропорциональное количество выходных импульсов (при использовании электронных реверсивных счетчиков - раздельно на каждое направление);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аттестованные устройства сбора информации от счетчиков и передачи ее на вер</w:t>
      </w:r>
      <w:r>
        <w:rPr>
          <w:color w:val="000001"/>
        </w:rPr>
        <w:t>хние уровни управления (УСПД);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каналы связи;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обработки информации (как правило, персональные ЭВМ).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8.3. Для повышения точности учета средних значений мощности рекомендуется применять электронные счетчики.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8.4. Устройства УСПД должны обеспе</w:t>
      </w:r>
      <w:r>
        <w:rPr>
          <w:color w:val="000001"/>
        </w:rPr>
        <w:t xml:space="preserve">чивать (в соответствии с [8]) одновременность снятия показаний со всех контролируемых счетчиков, для чего должны быть оснащены встроенной системой точного астрономического времени с индикацией года, месяца, числа, часа, минут и секунд с автоматической его </w:t>
      </w:r>
      <w:r>
        <w:rPr>
          <w:color w:val="000001"/>
        </w:rPr>
        <w:t>коррекцией по сигналам точного времени.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Устройства УСПД должны быть защищены от несанкционированного доступа и изменения констант и данных учета.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Устройства УСПД должны обеспечивать хранение необходимой информации по </w:t>
      </w:r>
      <w:r>
        <w:rPr>
          <w:color w:val="000001"/>
        </w:rPr>
        <w:lastRenderedPageBreak/>
        <w:t>энергообъектам: до 5 сут - с кругло</w:t>
      </w:r>
      <w:r>
        <w:rPr>
          <w:color w:val="000001"/>
        </w:rPr>
        <w:t>суточным дежурством и дежурством "на дому", до 45 сут - с обслуживанием оперативно-выездными бригадами (ОВБ).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перерыве основного питания УСПД должны обеспечивать сохранность накопленных данных и ход часов.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8.5. Установленные на энергообъекте УСПД с</w:t>
      </w:r>
      <w:r>
        <w:rPr>
          <w:color w:val="000001"/>
        </w:rPr>
        <w:t>овместно со счетчиками должны быть при вводе в эксплуатацию метрологически аттестованы.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8.6. Система сбора и передачи информации в АСКУЭ должна иметь иерархическую структуру, в основном совпадающую со структурой передачи информации в АСДУ с использование</w:t>
      </w:r>
      <w:r>
        <w:rPr>
          <w:color w:val="000001"/>
        </w:rPr>
        <w:t>м коммутируемых и выделенных каналов связи (высокочастотные по линиям электропередачи, АТС, радио, проводные).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9. ОБЩИЕ ТЕХНИЧЕСКИЕ ТРЕБОВАНИЯ К СИСТЕМЕ УЧЕТА ЭЛЕКТРОЭНЕРГИИ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9.1. На стадии проектирования энергообъекта должна определятьс</w:t>
      </w:r>
      <w:r>
        <w:rPr>
          <w:color w:val="000001"/>
        </w:rPr>
        <w:t>я относительная погрешность измерительных комплексов и обеспечиваться ее минимизация (выбор классов точности элементов измерительных комплексов, сечение соединительных кабелей, трасс прокладки и др.).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9.2. Предел допустимого значения относительной погреш</w:t>
      </w:r>
      <w:r>
        <w:rPr>
          <w:color w:val="000001"/>
        </w:rPr>
        <w:t>ности измерительного комплекса [4] должен соответствовать значению, определяемому по формуле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right"/>
        <w:rPr>
          <w:color w:val="000001"/>
        </w:rPr>
      </w:pPr>
      <w:r>
        <w:rPr>
          <w:noProof/>
          <w:color w:val="000001"/>
          <w:position w:val="-19"/>
        </w:rPr>
        <w:drawing>
          <wp:inline distT="0" distB="0" distL="0" distR="0">
            <wp:extent cx="2736215" cy="504825"/>
            <wp:effectExtent l="0" t="0" r="698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 xml:space="preserve">,                                             (9.1)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 </w:t>
      </w:r>
      <w:r w:rsidR="00F74118">
        <w:rPr>
          <w:noProof/>
          <w:color w:val="000001"/>
          <w:position w:val="-8"/>
        </w:rPr>
        <w:drawing>
          <wp:inline distT="0" distB="0" distL="0" distR="0">
            <wp:extent cx="163830" cy="218440"/>
            <wp:effectExtent l="0" t="0" r="762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, 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191135" cy="23177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191135" cy="2317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, </w:t>
      </w:r>
      <w:r w:rsidR="00F74118">
        <w:rPr>
          <w:noProof/>
          <w:color w:val="000001"/>
          <w:position w:val="-9"/>
        </w:rPr>
        <w:drawing>
          <wp:inline distT="0" distB="0" distL="0" distR="0">
            <wp:extent cx="238760" cy="231775"/>
            <wp:effectExtent l="0" t="0" r="889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- определения - см. формулу (3.4), значения величин - по паспортам на ТТ  и ТН; </w:t>
      </w:r>
    </w:p>
    <w:p w:rsidR="00000000" w:rsidRDefault="00F74118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9"/>
        </w:rPr>
        <w:drawing>
          <wp:inline distT="0" distB="0" distL="0" distR="0">
            <wp:extent cx="218440" cy="238760"/>
            <wp:effectExtent l="0" t="0" r="0" b="889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- предел допустимого значения составляющей суммарной погрешности из</w:t>
      </w:r>
      <w:r w:rsidR="00C751BC">
        <w:rPr>
          <w:color w:val="000001"/>
        </w:rPr>
        <w:t>мерения электроэнергии, вызванной угловыми погрешностями ТТ и ТН, %;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9"/>
        </w:rPr>
        <w:drawing>
          <wp:inline distT="0" distB="0" distL="0" distR="0">
            <wp:extent cx="273050" cy="238760"/>
            <wp:effectExtent l="0" t="0" r="0" b="889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 xml:space="preserve">- предел допустимой дополнительной погрешности счетчика от </w:t>
      </w:r>
      <w:r w:rsidR="00C751BC">
        <w:rPr>
          <w:i/>
          <w:iCs/>
          <w:color w:val="000001"/>
        </w:rPr>
        <w:t>j</w:t>
      </w:r>
      <w:r w:rsidR="00C751BC">
        <w:rPr>
          <w:color w:val="000001"/>
        </w:rPr>
        <w:t>-го влияющего фактора, %;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F74118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7"/>
        </w:rPr>
        <w:drawing>
          <wp:inline distT="0" distB="0" distL="0" distR="0">
            <wp:extent cx="122555" cy="19113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BC">
        <w:rPr>
          <w:color w:val="000001"/>
        </w:rPr>
        <w:t>-  число влияющих факторо</w:t>
      </w:r>
      <w:r w:rsidR="00C751BC">
        <w:rPr>
          <w:color w:val="000001"/>
        </w:rPr>
        <w:t xml:space="preserve">в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9.3. Каждый элемент системы учета должен быть аттестован, а система в целом должна быть принята в эксплуатацию в установленном порядке.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9.4. Система учета электроэнергии должна иметь выходы на общий для электроустановки или индивидуальный независим</w:t>
      </w:r>
      <w:r>
        <w:rPr>
          <w:color w:val="000001"/>
        </w:rPr>
        <w:t>ый регистратор событий, фиксирующий все отклонения от нормального режима работы, возникающие в ее первичной цепи, во вторичных цепях тока и напряжения и каналах связи.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9.5. Система учета электроэнергии должна выполнять заданные функции при нормальных, ав</w:t>
      </w:r>
      <w:r>
        <w:rPr>
          <w:color w:val="000001"/>
        </w:rPr>
        <w:t>арийных и послеаварийных режимах работы электрической сети. При этом должна обеспечиваться работа входящих в нее элементов с погрешностями, не превышающими предельные, установленные заводскими техническими условиями (ТУ) на указанные элементы.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9.6. Систе</w:t>
      </w:r>
      <w:r>
        <w:rPr>
          <w:color w:val="000001"/>
        </w:rPr>
        <w:t>ма учета электроэнергии должна быть защищена от воздействия (сверх установленных ТУ на элементы) электромагнитных полей, механических повреждений и от несанкционированного доступа.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9.7. Допустимые классы точности расчетных счетчиков активной электроэнерг</w:t>
      </w:r>
      <w:r>
        <w:rPr>
          <w:color w:val="000001"/>
        </w:rPr>
        <w:t>ии для различных энергообъектов определены в [1]. Для межсистемных линий электропередачи напряжением 500 кВ и выше рекомендуются счетчики класса точности 0,2.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9.8. Класс точности счетчиков реактивной электроэнергии может быть на одну ступень ниже класса </w:t>
      </w:r>
      <w:r>
        <w:rPr>
          <w:color w:val="000001"/>
        </w:rPr>
        <w:t>точности соответствующих счетчиков активной электроэнергии.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9.9. Учет активной электроэнергии трехфазного тока на генераторах, присоединениях 110 кВ и выше, как правило, должен производиться с помощью трехфазных трехэлементных счетчиков, имеющих измерите</w:t>
      </w:r>
      <w:r>
        <w:rPr>
          <w:color w:val="000001"/>
        </w:rPr>
        <w:t>льные блоки в каждой фазе.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9.10. Цепи напряжения приборов учета электроэнергии должны подключаться, как правило, к измерительным трансформаторам напряжения электромагнитного типа.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Допускается использование для этих целей емкостных ТН (типа НДЕ) в элект</w:t>
      </w:r>
      <w:r>
        <w:rPr>
          <w:color w:val="000001"/>
        </w:rPr>
        <w:t>рических сетях 750 кВ, а также в послеаварийных режимах в электрических сетях 110 кВ и выше, до восстановления питания цепей напряжения от электромагнитного трансформатора напряжения.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9.11. При присоединении линии через два или более выключателей и налич</w:t>
      </w:r>
      <w:r>
        <w:rPr>
          <w:color w:val="000001"/>
        </w:rPr>
        <w:t>ии трансформатора тока в линии токовые цепи приборов учета должны присоединяться к этому трансформатору тока. При отсутствии трансформатора тока в линии допускается включение приборов учета электроэнергии на сумму токов присоединения.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9.12. Подключение т</w:t>
      </w:r>
      <w:r>
        <w:rPr>
          <w:color w:val="000001"/>
        </w:rPr>
        <w:t>оковых обмоток счетчиков к вторичным обмоткам трансформаторов тока следует выполнять, как правило, отдельно от цепей релейной защиты и совместно с электроизмерительными приборами. Если раздельное их присоединение требует установки дополнительных трансформа</w:t>
      </w:r>
      <w:r>
        <w:rPr>
          <w:color w:val="000001"/>
        </w:rPr>
        <w:t>торов тока, допускается совместное присоединение токовых цепей, если это не приведет к снижению класса точности и надежности цепей трансформаторов тока и обеспечит необходимые характеристики устройств релейной защиты.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9.13. Нагрузка вторичных обмоток изм</w:t>
      </w:r>
      <w:r>
        <w:rPr>
          <w:color w:val="000001"/>
        </w:rPr>
        <w:t xml:space="preserve">ерительных трансформаторов напряжения, на которые включаются счетчики, и ее </w:t>
      </w:r>
      <w:r w:rsidR="00F74118">
        <w:rPr>
          <w:noProof/>
          <w:color w:val="000001"/>
          <w:position w:val="-6"/>
        </w:rPr>
        <w:drawing>
          <wp:inline distT="0" distB="0" distL="0" distR="0">
            <wp:extent cx="354965" cy="163830"/>
            <wp:effectExtent l="0" t="0" r="6985" b="762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не должны превышать номинальных значений. Они должны соответствовать указанным в технических условиях на трансформаторы напряжения.</w:t>
      </w:r>
    </w:p>
    <w:p w:rsidR="00000000" w:rsidRDefault="00C751BC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9.14. </w:t>
      </w:r>
      <w:r>
        <w:rPr>
          <w:color w:val="000001"/>
        </w:rPr>
        <w:t>Подключение приборов учета к трансформаторам напряжения следует осуществлять отдельными кабелями.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9.15. Схемы коммутации элементов измерительного комплекса и устройство учета электроэнергии, передаваемой через обходные и шиносоединительные выключатели ра</w:t>
      </w:r>
      <w:r>
        <w:rPr>
          <w:color w:val="000001"/>
        </w:rPr>
        <w:t>спределительных устройств 110 и 220 кВ, должны соответствовать требованиям [1].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10. ОРГАНИЗАЦИЯ ЭКСПЛУАТАЦИИ ПРИБОРОВ УЧЕТА ЭЛЕКТРОЭНЕРГИИ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10.1. Для каждой электроустановки должна быть утверждена в установленном порядке схема размещения</w:t>
      </w:r>
      <w:r>
        <w:rPr>
          <w:color w:val="000001"/>
        </w:rPr>
        <w:t xml:space="preserve"> приборов расчетного и технического учета электроэнергии, соответствующая полному вводу электроустановки в эксплуатацию в соответствии с проектом.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10.2. Для каждой электроустановки, введенной в эксплуатацию пусковым комплексом (очередью), должна быть утв</w:t>
      </w:r>
      <w:r>
        <w:rPr>
          <w:color w:val="000001"/>
        </w:rPr>
        <w:t>ерждена временная схема размещения приборов расчетного и технического учета электроэнергии, соответствующая проекту на пусковой комплекс.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10.3. Каждый измерительный комплекс учета электроэнергии, введенный по нормальной или временной схеме размещения при</w:t>
      </w:r>
      <w:r>
        <w:rPr>
          <w:color w:val="000001"/>
        </w:rPr>
        <w:t>боров расчетного и технического учета электроэнергии, должен иметь технический паспорт-протокол (приложение 7).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10.4. При приемке в эксплуатацию системы учета электроэнергии на энергообъектах, а также при изменениях схемы и режимов работы, влияющих на то</w:t>
      </w:r>
      <w:r>
        <w:rPr>
          <w:color w:val="000001"/>
        </w:rPr>
        <w:t>чность учета, должны определяться относительные погрешности измерительных комплексов. Если погрешности превышают допустимые, должны быть приняты меры по выявлению и устранению причин.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10.5. При выводе в ремонт одного из трансформаторов тока, включенных н</w:t>
      </w:r>
      <w:r>
        <w:rPr>
          <w:color w:val="000001"/>
        </w:rPr>
        <w:t>а сумму токов с другим трансформатором тока этого же присоединения, измерительный керн выводимого в ремонт трансформатора тока должен быть отсоединен от цепей учета согласно [12].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10.6. Расчетные счетчики, как правило, должны находиться на балансе энерго</w:t>
      </w:r>
      <w:r>
        <w:rPr>
          <w:color w:val="000001"/>
        </w:rPr>
        <w:t>снабжающей организации.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10.7. Расчетные счетчики подлежат поверке.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10.8. Поверенные расчетные счетчики должны иметь на креплении кожухов пломбы Госстандарта России, а также пломбу энергоснабжающей организации на крышке колодки зажимов расчетного счетчи</w:t>
      </w:r>
      <w:r>
        <w:rPr>
          <w:color w:val="000001"/>
        </w:rPr>
        <w:t>ка.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10.9. Нарушение пломбы на расчетном счетчике лишает законной силы учет электроэнергии, осуществляемый данным расчетным счетчиком.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10.10. Персонал энергообьекта несет ответственность за сохранность расчетного счетчика, его пломб и за соответствие це</w:t>
      </w:r>
      <w:r>
        <w:rPr>
          <w:color w:val="000001"/>
        </w:rPr>
        <w:t>пей учета электроэнергии установленным требованиям.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10.11. Периодичность и объем поверки расчетных счетчиков должны соответствовать требованиям действующих нормативно-технических документов.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10.12. Положительные результаты поверки счетчика удостоверяют</w:t>
      </w:r>
      <w:r>
        <w:rPr>
          <w:color w:val="000001"/>
        </w:rPr>
        <w:t>ся доверительным клеймом или свидетельством о поверке.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10.13. Периодичность и объем калибровки расчетных счетчиков устанавливаются местной инструкцией.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10.14. Калибровка расчетного счетчика на месте его эксплуатации, если это предусмотрено местной инст</w:t>
      </w:r>
      <w:r>
        <w:rPr>
          <w:color w:val="000001"/>
        </w:rPr>
        <w:t>рукцией, может проводиться без нарушения поверительного клейма аттестованным представителем энергоснабжающей организации в присутствии лица, ответственного за учет электроэнергии на энергообьекте. Калибровка не заменяет поверку, предусмотренную нормативно-</w:t>
      </w:r>
      <w:r>
        <w:rPr>
          <w:color w:val="000001"/>
        </w:rPr>
        <w:t>техническими документами. Результаты калибровки оформляются актом (приложение 8).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10.15. Персонал энергоснабжающей организации выполняет работы по проведению калибровки счетчиков на энергообьекте с соблюдением требований безопасности, изложенных в ГОСТ 6</w:t>
      </w:r>
      <w:r>
        <w:rPr>
          <w:color w:val="000001"/>
        </w:rPr>
        <w:t>570-75, а также в действующих Правилах техники безопасности при эксплуатации электроустановок.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10.16. Если при калибровке установлено, что погрешность счетчика превышает допустимую [1], счетчик должен быть заменен.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10.17. Счетчики технического учета до</w:t>
      </w:r>
      <w:r>
        <w:rPr>
          <w:color w:val="000001"/>
        </w:rPr>
        <w:t>лжны находиться на балансе энергообьекта.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10.18. Счетчики технического учета подлежат калибровке в сроки и в объемах, предусмотренных нормативно-техническими документами.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10.19. Счетчики технического учета должны обслуживаться персоналом энергообъекта,</w:t>
      </w:r>
      <w:r>
        <w:rPr>
          <w:color w:val="000001"/>
        </w:rPr>
        <w:t xml:space="preserve"> на котором они установлены.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10.20. Журнал первичной записи показаний счетчиков учета электроэнергии на энергообъекте должен быть пронумерован, прошнурован и опечатан ответственным лицом.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10.21. В журнал первичной записи вносятся показания расчетных сч</w:t>
      </w:r>
      <w:r>
        <w:rPr>
          <w:color w:val="000001"/>
        </w:rPr>
        <w:t>етчиков и счетчиков технического учета ежесуточно на 24-00 ч местного времени с указанием даты записи и наименования присоединения, а также фамилия и подпись лица, снимающего показания.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10.22. Для счетчиков, запись показаний которых ведется ежемесячно, д</w:t>
      </w:r>
      <w:r>
        <w:rPr>
          <w:color w:val="000001"/>
        </w:rPr>
        <w:t>олжен быть, как правило, отдельный журнал.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right"/>
        <w:rPr>
          <w:color w:val="000001"/>
        </w:rPr>
      </w:pPr>
    </w:p>
    <w:p w:rsidR="00000000" w:rsidRDefault="00C751BC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Приложение 1 </w:t>
      </w:r>
    </w:p>
    <w:p w:rsidR="00000000" w:rsidRDefault="00C751BC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C751BC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Утверждено Постановлением </w:t>
      </w:r>
    </w:p>
    <w:p w:rsidR="00000000" w:rsidRDefault="00C751BC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Госкомстата России от 16.06.93 N 99 </w:t>
      </w:r>
    </w:p>
    <w:p w:rsidR="00000000" w:rsidRDefault="00C751BC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C751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751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751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НОМЕНКЛАТУРА ЭЛЕМЕНТОВ РАСХОДА ЭЛЕКТРОЭНЕРГИИ НА </w:t>
      </w:r>
      <w:r>
        <w:rPr>
          <w:b/>
          <w:bCs/>
          <w:color w:val="000001"/>
        </w:rPr>
        <w:lastRenderedPageBreak/>
        <w:t>СОБСТВЕННЫЕ НУЖДЫ ТЕПЛОВЫХ ЭЛЕКТРОСТАНЦИЙ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1. Разгрузка и</w:t>
      </w:r>
      <w:r>
        <w:rPr>
          <w:color w:val="000001"/>
        </w:rPr>
        <w:t xml:space="preserve"> хранение топлива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Расход электроэнергии на электродвигатели механизмов, обслуживающих принадлежащие электростанции разгрузочные устройства и склады топлива (вагоноопрокидыватели, краны, скреперы, размораживающие устройства и др.).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2. Топливо</w:t>
      </w:r>
      <w:r>
        <w:rPr>
          <w:color w:val="000001"/>
        </w:rPr>
        <w:t>подача         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Расход электроэнергии на электродвигатели механизмов по подаче и дроблению топлива (лебедки, элеваторы, транспортеры, конвейеры, мазутные насосы, дробилки, механизмы обеспыливания тракта топливоподачи и др.).           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3. Котельная устан</w:t>
      </w:r>
      <w:r>
        <w:rPr>
          <w:color w:val="000001"/>
        </w:rPr>
        <w:t xml:space="preserve">овка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Расход электроэнергии на: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размол угля (мельницы и мелющие вентиляторы);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пневматическую подачу пыли (пневмовинтовые насосы);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тягодутьевые установки, дымососы рециркуляции, мельничные вентиляторы, вентиляторы горячего дутья, бустерные и питательн</w:t>
      </w:r>
      <w:r>
        <w:rPr>
          <w:color w:val="000001"/>
        </w:rPr>
        <w:t>ые насосы, насосы рециркуляции среды прямоточных котлов, механизмы золоулавливания, золо- и шлакоудаления;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химическую очистку и химическое обессоливание воды (пропорционально добавку воды, восполняющему внутристанционные потери пара и конденсата), дренаж</w:t>
      </w:r>
      <w:r>
        <w:rPr>
          <w:color w:val="000001"/>
        </w:rPr>
        <w:t>ные насосы, насосы технического и пожарного водоснабжения;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магнитные сепараторы и электродвигатели прочих механизмов котельной установки: сушилки, промежуточные транспортеры и элеваторы, питатели и шнеки, приводы топочных механизмов, регенеративные враща</w:t>
      </w:r>
      <w:r>
        <w:rPr>
          <w:color w:val="000001"/>
        </w:rPr>
        <w:t>ющиеся воздухоподогреватели, обдувочные аппараты, компрессоры систем дробеочистки, обдувки поверхностей нагрева и подачи в топку пыли высокой концентрации, а также пневматический инструмент;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механизмы центрального пылезавода.    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4. Турбинная установк</w:t>
      </w:r>
      <w:r>
        <w:rPr>
          <w:color w:val="000001"/>
        </w:rPr>
        <w:t xml:space="preserve">а 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Расход электроэнергии на: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электродвигатели циркуляционных насосов и вентиляторов градирен (при наличии общего водоснабжения с расположенными вблизи предприятиями; расход электроэнергии на водоснабжение пропорционален количеству воды, из</w:t>
      </w:r>
      <w:r>
        <w:rPr>
          <w:color w:val="000001"/>
        </w:rPr>
        <w:t>расходованной электростанцией);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электродвигатели конденсатных насосов и насосов водяных эжекторов турбин, дренажных насосов, регенеративных подогревателей, насосов установок по очистке основного конденсата турбин;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электродвигатели прочих механизмов: ма</w:t>
      </w:r>
      <w:r>
        <w:rPr>
          <w:color w:val="000001"/>
        </w:rPr>
        <w:t>сляных насосов системы смазки и регулирования, перекачивающих и дренажных насосов, насосов подкачки воды в систему циркуляционного водоснабжения;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охлаждение генераторов и трансформаторов, компрессоры воздушных выключателей, двигатель-генераторы аккумулят</w:t>
      </w:r>
      <w:r>
        <w:rPr>
          <w:color w:val="000001"/>
        </w:rPr>
        <w:t xml:space="preserve">орных батарей и прочие электродвигатели </w:t>
      </w:r>
      <w:r>
        <w:rPr>
          <w:color w:val="000001"/>
        </w:rPr>
        <w:lastRenderedPageBreak/>
        <w:t>электроцеха, измерительную и ремонтную мастерские.    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5. Теплофикационная установка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Расход электроэнергии на электродвигатели: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сетевых, подпиточных и подкачивающих насосов тепловой сети, установле</w:t>
      </w:r>
      <w:r>
        <w:rPr>
          <w:color w:val="000001"/>
        </w:rPr>
        <w:t>нных на территории электростанций: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конденсатных насосов подогревателей сетевой воды;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пиковых водогрейных котлов;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мазутного хозяйства (пропорционально количеству мазута, сожженного пиковыми водогрейными котлами);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насосов установок по химической очис</w:t>
      </w:r>
      <w:r>
        <w:rPr>
          <w:color w:val="000001"/>
        </w:rPr>
        <w:t>тке (пропорционально добавку воды, восполняющему потери сетевой воды);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прочих механизмов, обслуживающих теплофикационную установку.    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6. Дополнительные расходы электроэнергии, связанные с отпуском тепла в виде пара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Расход электроэнерги</w:t>
      </w:r>
      <w:r>
        <w:rPr>
          <w:color w:val="000001"/>
        </w:rPr>
        <w:t>и (пропорционально расходам, восполняющим невозврат конденсата от потребителей пара) на насосы установок по химической очистке и химическому обессоливанию воды, паропреобразовательных, испарительных и выпарных установок.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расход электроэнергии на собств</w:t>
      </w:r>
      <w:r>
        <w:rPr>
          <w:color w:val="000001"/>
        </w:rPr>
        <w:t>енные нужды включаются также расходы ее на освещение производственных помещений, электроинструмент, электросварку, электродвигатели приспособлений и механизмов для текущего ремонта оборудования, электродвигатели систем отопления и вентиляции производственн</w:t>
      </w:r>
      <w:r>
        <w:rPr>
          <w:color w:val="000001"/>
        </w:rPr>
        <w:t>ых помещений.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right"/>
        <w:rPr>
          <w:color w:val="000001"/>
        </w:rPr>
      </w:pPr>
    </w:p>
    <w:p w:rsidR="00000000" w:rsidRDefault="00C751BC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Приложение 2 </w:t>
      </w:r>
    </w:p>
    <w:p w:rsidR="00000000" w:rsidRDefault="00C751BC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C751BC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Утверждено Постановлением</w:t>
      </w:r>
    </w:p>
    <w:p w:rsidR="00000000" w:rsidRDefault="00C751BC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Госкомстата России</w:t>
      </w:r>
    </w:p>
    <w:p w:rsidR="00000000" w:rsidRDefault="00C751BC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 от 29.09.92 N 161 </w:t>
      </w:r>
    </w:p>
    <w:p w:rsidR="00000000" w:rsidRDefault="00C751BC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C751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 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НОМЕНКЛАТУРА ЭЛЕМЕНТОВ РАСХОДА ЭЛЕКТРОЭНЕРГИИ НА СОБСТВЕННЫЕ НУЖДЫ ГИДРОЭЛЕКТРОСТАНЦИЙ 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1. Гидротехнические сооружения 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</w:t>
      </w:r>
      <w:r>
        <w:rPr>
          <w:color w:val="000001"/>
        </w:rPr>
        <w:t xml:space="preserve">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Расход электроэнергии: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электродвигателями механизмов, обслуживающих плотину, водосбросы, промывные устройства, водозабор ГЭС, водовыпуски и пр.;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на освещение и отопление помещений сооружений ГЭС и деривации и на обогрев </w:t>
      </w:r>
      <w:r>
        <w:rPr>
          <w:color w:val="000001"/>
        </w:rPr>
        <w:lastRenderedPageBreak/>
        <w:t>пазов затворов.    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2. </w:t>
      </w:r>
      <w:r>
        <w:rPr>
          <w:color w:val="000001"/>
        </w:rPr>
        <w:t>Напорный бассейн (или аванкамера)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Расход электроэнергии на: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электродвигатели механизмов, обслуживающих напорный бассейн (аванкамеры), промывных устройств;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электродвигатели механизмов, обслуживающих решетки и пазы затворов напорного фронта;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освещение</w:t>
      </w:r>
      <w:r>
        <w:rPr>
          <w:color w:val="000001"/>
        </w:rPr>
        <w:t> напорного бассейна и отопление помещений, относящихся к сооружениям напорного бассейна (аванкамеры);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обогрев решеток и затворов напорного фронта.    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3. Здание ГЭС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       </w:t>
      </w:r>
    </w:p>
    <w:p w:rsidR="00000000" w:rsidRDefault="00C751BC">
      <w:pPr>
        <w:pStyle w:val="FORMATTEXT"/>
        <w:ind w:firstLine="568"/>
        <w:rPr>
          <w:color w:val="000001"/>
        </w:rPr>
      </w:pPr>
      <w:r>
        <w:rPr>
          <w:color w:val="000001"/>
        </w:rPr>
        <w:t>     Расход электроэнергии на:   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электродвигатели, действующие в системе ре</w:t>
      </w:r>
      <w:r>
        <w:rPr>
          <w:color w:val="000001"/>
        </w:rPr>
        <w:t>гулирования, в системе технического водоснабжения гидроагрегатов, в системе откачки воды из проточного тракта гидроагрегатов и дренажных вод здания ГЭС;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электродвигатели масляного и пневматического хозяйства ГЭС, системы пожаротушения генераторов и здани</w:t>
      </w:r>
      <w:r>
        <w:rPr>
          <w:color w:val="000001"/>
        </w:rPr>
        <w:t>я ГЭС;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электродвигатели механизмов на открытие-закрытие затворов напорных трубопроводов и подъемных механизмов (кранов, лифтов, лебедок и пр.);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электросварку, электроинструменты, электродвигатели механизмов и станков мастерских по ремонту гидромеханиче</w:t>
      </w:r>
      <w:r>
        <w:rPr>
          <w:color w:val="000001"/>
        </w:rPr>
        <w:t>ского и электротехнического оборудования;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освещение, отопление и вентиляцию всех без исключения помещений здания ГЭС, а также помещений распределительного устройства и освещение его территории.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Приложение  3 </w:t>
      </w:r>
    </w:p>
    <w:p w:rsidR="00000000" w:rsidRDefault="00C751BC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C751BC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Утверждено Главтехуправлением </w:t>
      </w:r>
    </w:p>
    <w:p w:rsidR="00000000" w:rsidRDefault="00C751BC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>Мин</w:t>
      </w:r>
      <w:r>
        <w:rPr>
          <w:color w:val="000001"/>
        </w:rPr>
        <w:t xml:space="preserve">энерго СССР 23.04.81 </w:t>
      </w:r>
    </w:p>
    <w:p w:rsidR="00000000" w:rsidRDefault="00C751BC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C751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751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НОМЕНКЛАТУРА ЭЛЕМЕНТОВ РАСХОДА ЭЛЕКТРОЭНЕРГИИ НА СОБСТВЕННЫЕ НУЖДЫ ПОДСТАНЦИЙ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Номенклатура составлена в соответствии с "Инструкцией по нормированию расхода электроэнергии на собственные нужды подстанций 35-500 кВ</w:t>
      </w:r>
      <w:r>
        <w:rPr>
          <w:color w:val="000001"/>
        </w:rPr>
        <w:t>" (М.: СПО Союзтехэнерго, 1981).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Номенклатура включает расход электроэнергии на следующие цели: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охлаждение трансформаторов и автотрансформаторов;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обогрев, освещение и вентиляцию помещений (ОПУ, ЗРУ, ОВБ, аккумуляторной, компрессорной, насосной пож</w:t>
      </w:r>
      <w:r>
        <w:rPr>
          <w:color w:val="000001"/>
        </w:rPr>
        <w:t>аротушения, здания вспомогательных устройств синхронных компенсаторов, проходной);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освещение территории;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зарядно-подзарядные устройства аккумуляторных батарей;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питание оперативных цепей и цепей управления (на подстанциях с переменным оперативным токо</w:t>
      </w:r>
      <w:r>
        <w:rPr>
          <w:color w:val="000001"/>
        </w:rPr>
        <w:t>м);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обогрев ячеек КРУН (с аппаратурой релейной защиты и автоматики, счетчиками или выключателями) и релейных шкафов наружной установки;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обогрев приводов и баков масляных выключателей;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обогрев приводов отделителей и короткозамыкателей;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обогрев приво</w:t>
      </w:r>
      <w:r>
        <w:rPr>
          <w:color w:val="000001"/>
        </w:rPr>
        <w:t>дов и маслобаков переключающих устройств РПН;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обогрев электродвигательных приводов разъединителей;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обогрев электросчетчиков в неотапливаемых помещениях;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обогрев агрегатных шкафов и шкафов управления воздушных выключателей;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питание компрессоров;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</w:t>
      </w:r>
      <w:r>
        <w:rPr>
          <w:color w:val="000001"/>
        </w:rPr>
        <w:t>богрев воздухосборников;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вспомогательные устройства синхронных компенсаторов (масляные, циркуляционные и дренажные насосы, задвижки, автоматика);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электропитание аппаратуры связи и телемеханики;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небольшие по объему ремонтные работы, выполняемые в проц</w:t>
      </w:r>
      <w:r>
        <w:rPr>
          <w:color w:val="000001"/>
        </w:rPr>
        <w:t>ессе эксплуатации;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прочие: дренажные насосные, устройства РПН, дистилляторы, мелкие станки и приспособления и т.д.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К расходу электроэнергии на собственные нужды подстанций относится также расход электроэнергии на электроприемники, наличие которых об</w:t>
      </w:r>
      <w:r>
        <w:rPr>
          <w:color w:val="000001"/>
        </w:rPr>
        <w:t>условлено спецификой эксплуатации оборудования подстанций: кондиционирование помещения щита управления (жаркая климатическая зона), обогрев дорожек к оборудованию на открытой части подстанции (в районах с обильными снегопадами) и т.п.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В состав электро</w:t>
      </w:r>
      <w:r>
        <w:rPr>
          <w:color w:val="000001"/>
        </w:rPr>
        <w:t>приемников собственных нужд подстанций не должны включаться потребители электроэнергии на хозяйственные нужды энергосистем.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Приложение 4 </w:t>
      </w:r>
    </w:p>
    <w:p w:rsidR="00000000" w:rsidRDefault="00C751BC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C751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НОМЕНКЛАТУРА ЭЛЕМЕНТОВ РАСХОДА ЭЛЕКТРОЭНЕРГИИ НА ХОЗЯЙСТВЕННЫЕ НУЖДЫ ЭЛЕКТРОСТАНЦИЙ И ЭЛЕКТРИЧЕСКИХ СЕТЕЙ</w:t>
      </w:r>
      <w:r>
        <w:rPr>
          <w:b/>
          <w:bCs/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(Выписка из Письма Минэнерго СССР "О номенклатуре потребления электроэнергии на хозяйственные нужды энергосистем" от 24.04.80 N Б-6023)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 номенклатуру* входит расход электроэнергии на следующие объекты и виды работ: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Ра</w:t>
      </w:r>
      <w:r>
        <w:rPr>
          <w:color w:val="000001"/>
        </w:rPr>
        <w:t>сход электроэнергии на указанные в номенклатуре объекты, переданные на баланс электрических сетей и электростанций РАО "ЕЭС России", относится к расходу электроэнергии на хозяйственные нужды этих электрических сетей и электростанций.    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rPr>
          <w:color w:val="000001"/>
        </w:rPr>
      </w:pPr>
      <w:r>
        <w:rPr>
          <w:color w:val="000001"/>
        </w:rPr>
        <w:t>     1. На элек</w:t>
      </w:r>
      <w:r>
        <w:rPr>
          <w:color w:val="000001"/>
        </w:rPr>
        <w:t xml:space="preserve">тростанциях: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цех централизованного ремонта (центральные ремонтные мастерские, ремонтно-механические мастерские);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ремонтно-строительный цех;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автохозяйство;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склад оборудования и материалов;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базисный склад топлива;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административные здания, включая</w:t>
      </w:r>
      <w:r>
        <w:rPr>
          <w:color w:val="000001"/>
        </w:rPr>
        <w:t xml:space="preserve"> отдельно расположенные служебные помещения различного назначения: учебные кабинеты, библиотека, медпункт, бытовые помещения, помещения для отдыха ремонтного персонала, помещения специализированных лабораторий, убежища, помещения пожарной и военизированной</w:t>
      </w:r>
      <w:r>
        <w:rPr>
          <w:color w:val="000001"/>
        </w:rPr>
        <w:t xml:space="preserve"> охраны и т.п.;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монтажные, наладочные и экспериментальные работы, капитальный, средний и аварийно-восстановительные ремонты зданий и оборудования, выполняемые персоналом электростанций или персоналом энергосистемы;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наладочные и экспериментальные работы</w:t>
      </w:r>
      <w:r>
        <w:rPr>
          <w:color w:val="000001"/>
        </w:rPr>
        <w:t>, выполняемые подрядными организациями, если по условиям договора с подрядчиком электростанция принимает на себя необходимый для выполнения этих работ расход электроэнергии.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     2. В электрических сетях: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ремонтные, механические и столярные мастерские;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масляное хозяйство;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автохозяйства, базы механизации;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учебные комбинаты и полигоны;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склады оборудования и материалов;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административные здания предприятий и районов электрических сетей и помещения различного назначения: учебные кабинеты, библиотек</w:t>
      </w:r>
      <w:r>
        <w:rPr>
          <w:color w:val="000001"/>
        </w:rPr>
        <w:t>а, медпункт, бытовые помещения, помещения для отдыха ремонтного персонала, помещения специализированных лабораторий, убежища, помещения пожарной и военизированной охраны и т.п.;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монтажные, наладочные и экспериментальные работы, капитальный, средний и ава</w:t>
      </w:r>
      <w:r>
        <w:rPr>
          <w:color w:val="000001"/>
        </w:rPr>
        <w:t>рийно-восстановительный ремонты зданий и оборудования, выполняемые персоналом электросетей или персоналом энергосистемы;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наладочные и экспериментальные работы, выполняемые подрядными организациями, если по условиям договора с подрядчиком сетевое предприя</w:t>
      </w:r>
      <w:r>
        <w:rPr>
          <w:color w:val="000001"/>
        </w:rPr>
        <w:t>тие принимает на себя необходимый при выполнении этих работ расход электроэнергии;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служебные и жилые помещения оперативного персонала подстанций и автоматизированных ГЭС с дежурством на дому.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 В хозяйственные нужды энергосистемы не включается расход </w:t>
      </w:r>
      <w:r>
        <w:rPr>
          <w:color w:val="000001"/>
        </w:rPr>
        <w:t>электроэнергии предприятиями и учреждениями, административно подчиненными районным энергетическим управлениям, но находящимися на самостоятельном балансе (заводы ремонтно-механические, железобетонных конструкций, кирпичные, деревообрабатывающие, эксперимен</w:t>
      </w:r>
      <w:r>
        <w:rPr>
          <w:color w:val="000001"/>
        </w:rPr>
        <w:t>тальные, строительные и строительно-монтажные управления специализированных трестов, лесозаготовки, карьеры, специальные конструкторские и проектные бюро, вычислительные центры).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хозяйственные нужды не включается также расход электроэнергии предприятия</w:t>
      </w:r>
      <w:r>
        <w:rPr>
          <w:color w:val="000001"/>
        </w:rPr>
        <w:t>ми тепловых сетей, зданиями районных энергоуправлений и Энергонадзора.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Расход электроэнергии по всем перечисленным предприятиям включается в другие статьи полезного отпуска форм статистической отчетности.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Расход электроэнергии на отопление, водоснабжен</w:t>
      </w:r>
      <w:r>
        <w:rPr>
          <w:color w:val="000001"/>
        </w:rPr>
        <w:t>ие и освещение рабочих поселков, отдельных жилых домов ремонтного и эксплуатационного персонала, столовых, общежитий, гостиниц, клубов, больниц, детских дошкольных учреждений, баз отдыха, профилакториев и т.п. не включается в хозяйственные нужды энергосист</w:t>
      </w:r>
      <w:r>
        <w:rPr>
          <w:color w:val="000001"/>
        </w:rPr>
        <w:t>емы.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 потребителям электроэнергии на хозяйственные нужды энергосистемы не относятся потребители, присоединенные в порядке исключения к шинам собственных нужд электростанций и подстанций и оплачивающие потребление электроэнергии непосредственно электрост</w:t>
      </w:r>
      <w:r>
        <w:rPr>
          <w:color w:val="000001"/>
        </w:rPr>
        <w:t>анции или электрическим сетям. Расход электроэнергии такими потребителями фиксируется как оплаченный отпуск посторонним потребителям, а в формах отчетности учитывается соответствующими статьями полезного отпуска.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Расход электроэнергии на небольшие по объ</w:t>
      </w:r>
      <w:r>
        <w:rPr>
          <w:color w:val="000001"/>
        </w:rPr>
        <w:t>ему ремонтные работы, выполняемые эпизодически в процессе эксплуатации на электростанциях и подстанциях, учитывается как расход на собственные нужды электростанций и подстанций.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 расходу электроэнергии на хозяйственные нужды энергосистемы не относится э</w:t>
      </w:r>
      <w:r>
        <w:rPr>
          <w:color w:val="000001"/>
        </w:rPr>
        <w:t xml:space="preserve">лектроэнергия, потребляемая обмотками синхронных компенсаторов, а также расходуемая на плавку гололеда. Указанные виды расхода входят в потери </w:t>
      </w:r>
      <w:r>
        <w:rPr>
          <w:color w:val="000001"/>
        </w:rPr>
        <w:lastRenderedPageBreak/>
        <w:t>электроэнергии в электрических сетях.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C751BC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Приложение 5 (К) </w:t>
      </w:r>
    </w:p>
    <w:p w:rsidR="00000000" w:rsidRDefault="00C751BC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C751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751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АКТ </w:t>
      </w:r>
    </w:p>
    <w:p w:rsidR="00000000" w:rsidRDefault="00C751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 СОСТАВЛЕНИИ БАЛАНСА ЭЛЕКТРОЭНЕРГИИ Н</w:t>
      </w:r>
      <w:r>
        <w:rPr>
          <w:b/>
          <w:bCs/>
          <w:color w:val="000001"/>
        </w:rPr>
        <w:t xml:space="preserve">А ЭЛЕКТРОСТАНЦИИ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35"/>
        <w:gridCol w:w="915"/>
        <w:gridCol w:w="2400"/>
        <w:gridCol w:w="360"/>
        <w:gridCol w:w="2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</w:p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Основание: Приказ от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</w:p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</w:p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Комиссия в составе: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</w:p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Председатель: 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</w:p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Члены: </w:t>
            </w:r>
          </w:p>
        </w:tc>
        <w:tc>
          <w:tcPr>
            <w:tcW w:w="66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</w:tbl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Настоящий акт составлен в том, что за _______ месяц 19__г. выработка электроэнергии на электростанции, потребление на собственные и хозяйств</w:t>
      </w:r>
      <w:r>
        <w:rPr>
          <w:color w:val="000001"/>
        </w:rPr>
        <w:t>енные нужды электростанции, отпуск электроэнергии потребителям, в сети АО-энерго и других собственников следующие: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3"/>
        <w:gridCol w:w="919"/>
        <w:gridCol w:w="919"/>
        <w:gridCol w:w="920"/>
        <w:gridCol w:w="919"/>
        <w:gridCol w:w="151"/>
        <w:gridCol w:w="29"/>
        <w:gridCol w:w="890"/>
        <w:gridCol w:w="151"/>
        <w:gridCol w:w="29"/>
        <w:gridCol w:w="1205"/>
        <w:gridCol w:w="151"/>
        <w:gridCol w:w="29"/>
        <w:gridCol w:w="1205"/>
        <w:gridCol w:w="151"/>
        <w:gridCol w:w="29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 п.п.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Номера счетчиков, установ- ленных Энерго- надзором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Наиме- нование объектов учета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Показание счетчиков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Разност</w:t>
            </w:r>
            <w:r>
              <w:rPr>
                <w:color w:val="000001"/>
                <w:sz w:val="18"/>
                <w:szCs w:val="18"/>
              </w:rPr>
              <w:t xml:space="preserve">ь показаний счетчиков за месяц 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Коэффициент счетчиков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Количество электроэнергии, учтенной счетчиком,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тыс. кВт·ч 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Примечание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 0 ч 1-го числа текущего месяца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 0 ч 1-го числа истекшего месяца </w:t>
            </w:r>
          </w:p>
        </w:tc>
        <w:tc>
          <w:tcPr>
            <w:tcW w:w="107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I. Выработано активной электроэнергии </w:t>
            </w:r>
          </w:p>
          <w:p w:rsidR="00000000" w:rsidRDefault="00C751BC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ВСЕГО по разд.I ___________ 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II. Поступило от АО-энерго и других собственников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(РАО "ЕЭС России", другие АО-энерго)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ВСЕГО по разд.II _________ 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III. Расход на собственные нужды электростанции </w:t>
            </w:r>
          </w:p>
          <w:p w:rsidR="00000000" w:rsidRDefault="00C751BC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ВСЕГО по разд.III _________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IV. Расход на хозяйственные нуж</w:t>
            </w:r>
            <w:r>
              <w:rPr>
                <w:color w:val="000001"/>
                <w:sz w:val="18"/>
                <w:szCs w:val="18"/>
              </w:rPr>
              <w:t>ды электростанции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ВСЕГО по разд.IV _________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V. Расход на производственные нужды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ВСЕГО по разд.V _________ 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VI. Отпущено потребителям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1.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ВСЕГО по разд.VI _________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VII. Отпущено в сети АО-энерго и других собственников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(РАО "ЕЭС России", другие АО-энерго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ВСЕГО по разд.VII _________ </w:t>
            </w:r>
          </w:p>
        </w:tc>
      </w:tr>
    </w:tbl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 </w:t>
      </w:r>
    </w:p>
    <w:p w:rsidR="00000000" w:rsidRDefault="00C751BC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VIII. Потери электроэнергии в станционной электросети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(заполняется только электростанциями, находящимися на самостоятельном балансе)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70"/>
        <w:gridCol w:w="457"/>
        <w:gridCol w:w="1092"/>
        <w:gridCol w:w="622"/>
        <w:gridCol w:w="4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    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1. Повышающие трансформаторы и</w:t>
            </w:r>
            <w:r>
              <w:rPr>
                <w:color w:val="000001"/>
                <w:sz w:val="18"/>
                <w:szCs w:val="18"/>
              </w:rPr>
              <w:t xml:space="preserve"> АТ связи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    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2. Распределительные устройства </w:t>
            </w:r>
          </w:p>
        </w:tc>
        <w:tc>
          <w:tcPr>
            <w:tcW w:w="48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    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3. Воздушные и кабельные линии и шинопроводы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    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4. Отдельно стоящие ПС 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    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ВСЕГО по разд.VIII </w:t>
            </w:r>
          </w:p>
        </w:tc>
        <w:tc>
          <w:tcPr>
            <w:tcW w:w="638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20"/>
        <w:gridCol w:w="778"/>
        <w:gridCol w:w="624"/>
        <w:gridCol w:w="625"/>
        <w:gridCol w:w="459"/>
        <w:gridCol w:w="1249"/>
        <w:gridCol w:w="459"/>
        <w:gridCol w:w="777"/>
        <w:gridCol w:w="2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IX. Допустимый </w:t>
            </w:r>
            <w:r>
              <w:rPr>
                <w:color w:val="000001"/>
                <w:sz w:val="18"/>
                <w:szCs w:val="18"/>
              </w:rPr>
              <w:t>небаланс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Определяется по формуле (3.2) настоящей Типовой инструкции.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X. Баланс электроэнергии на электростанции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Поступило на шины, всего (I+II) </w:t>
            </w:r>
          </w:p>
        </w:tc>
        <w:tc>
          <w:tcPr>
            <w:tcW w:w="56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Расход электроэнергии на электростанции, всего (III+IV+V) 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3. Отпуск электроэнерг</w:t>
            </w:r>
            <w:r>
              <w:rPr>
                <w:color w:val="000001"/>
                <w:sz w:val="18"/>
                <w:szCs w:val="18"/>
              </w:rPr>
              <w:t xml:space="preserve">ии потребителям и в сети АО-энерго, всего (VI+VII)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4. Фактический небаланс  </w:t>
            </w:r>
            <w:r w:rsidR="00F74118">
              <w:rPr>
                <w:noProof/>
                <w:color w:val="000001"/>
                <w:position w:val="-15"/>
                <w:sz w:val="18"/>
                <w:szCs w:val="18"/>
              </w:rPr>
              <w:drawing>
                <wp:inline distT="0" distB="0" distL="0" distR="0">
                  <wp:extent cx="1890395" cy="32766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Допустимый небаланс (IX), % </w:t>
            </w:r>
          </w:p>
        </w:tc>
        <w:tc>
          <w:tcPr>
            <w:tcW w:w="623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Отпуск электроэнергии с шин электростанции, всего (I-III) 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    В том числе по классам</w:t>
            </w:r>
            <w:r>
              <w:rPr>
                <w:color w:val="000001"/>
                <w:sz w:val="18"/>
                <w:szCs w:val="18"/>
              </w:rPr>
              <w:t xml:space="preserve"> напряжения: 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685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Члены комиссии </w:t>
            </w:r>
          </w:p>
        </w:tc>
        <w:tc>
          <w:tcPr>
            <w:tcW w:w="763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Представитель Энергонадзора </w:t>
            </w:r>
          </w:p>
        </w:tc>
        <w:tc>
          <w:tcPr>
            <w:tcW w:w="623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C751BC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C751BC">
      <w:pPr>
        <w:pStyle w:val="FORMATTEXT"/>
        <w:jc w:val="right"/>
        <w:rPr>
          <w:color w:val="000001"/>
        </w:rPr>
      </w:pPr>
    </w:p>
    <w:p w:rsidR="00000000" w:rsidRDefault="00C751BC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Приложение 6 </w:t>
      </w:r>
    </w:p>
    <w:p w:rsidR="00000000" w:rsidRDefault="00C751BC">
      <w:pPr>
        <w:pStyle w:val="HEADERTEXT"/>
        <w:jc w:val="right"/>
        <w:rPr>
          <w:b/>
          <w:bCs/>
          <w:color w:val="000001"/>
        </w:rPr>
      </w:pPr>
    </w:p>
    <w:p w:rsidR="00000000" w:rsidRDefault="00C751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751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АКТ О СОСТАВЛЕНИИ БАЛАНСА ЭЛЕКТРОЭНЕРГИИ НА ПОДСТАНЦИИ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35"/>
        <w:gridCol w:w="915"/>
        <w:gridCol w:w="2580"/>
        <w:gridCol w:w="540"/>
        <w:gridCol w:w="1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</w:p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Основание: Приказ от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</w:p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</w:p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Комиссия в составе: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</w:p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Председ</w:t>
            </w:r>
            <w:r>
              <w:rPr>
                <w:color w:val="000001"/>
              </w:rPr>
              <w:t xml:space="preserve">атель: 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</w:p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Члены: </w:t>
            </w:r>
          </w:p>
        </w:tc>
        <w:tc>
          <w:tcPr>
            <w:tcW w:w="66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</w:tbl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Настоящий акт составлен в том, что за ________ месяц 19__г. поступление электроэнергии, потребление на собственные и хозяйственные нужды и отпуск с шин подстанции следующие: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4"/>
        <w:gridCol w:w="1154"/>
        <w:gridCol w:w="142"/>
        <w:gridCol w:w="38"/>
        <w:gridCol w:w="1258"/>
        <w:gridCol w:w="860"/>
        <w:gridCol w:w="1014"/>
        <w:gridCol w:w="1154"/>
        <w:gridCol w:w="1014"/>
        <w:gridCol w:w="1296"/>
        <w:gridCol w:w="719"/>
        <w:gridCol w:w="141"/>
        <w:gridCol w:w="39"/>
        <w:gridCol w:w="10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3" w:type="dxa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3" w:type="dxa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N п.п.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Номера счетчиков, уст</w:t>
            </w:r>
            <w:r>
              <w:rPr>
                <w:color w:val="000001"/>
                <w:sz w:val="18"/>
                <w:szCs w:val="18"/>
              </w:rPr>
              <w:t xml:space="preserve">ановлен- ных Энергонад- зором 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Наименование объектов учета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Показание счетчиков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Разность пока-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заний счетчи-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ков за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месяц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Коэффи-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циент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счетчиков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Количество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электро-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энергии,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учтенной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счетчиком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тыс.кВт·ч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Приме-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чание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4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 0 ч 1-г</w:t>
            </w:r>
            <w:r>
              <w:rPr>
                <w:color w:val="000001"/>
                <w:sz w:val="18"/>
                <w:szCs w:val="18"/>
              </w:rPr>
              <w:t xml:space="preserve">о числа текущего месяца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 0 ч 1-го числа истекшего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месяца </w:t>
            </w: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I. Поступило от АО-энерго и других собственников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(РАО "ЕЭС России", другие АО-энерго)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ВСЕГО по разд.I _________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II. Расход на собственные нужды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ВСЕГО по разд.II __________ 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III. Расход на хозяйственные нужды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Всего по разд.III _________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IV. Расход на производственные нужды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ВСЕГО по разд.IV _________ 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V. Отпуск потребителям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ВСЕГО по разд.V _________ 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VI. Отпуск электроэнергии в сети АО-энерго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и других собственников (РАО "ЕЭС России", другие АО-энерго)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9214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ВСЕГО по разд.VI __________ </w:t>
            </w:r>
          </w:p>
        </w:tc>
      </w:tr>
    </w:tbl>
    <w:p w:rsidR="00000000" w:rsidRDefault="00C751BC">
      <w:pPr>
        <w:pStyle w:val="HEADERTEXT"/>
        <w:rPr>
          <w:b/>
          <w:bCs/>
          <w:color w:val="000001"/>
        </w:rPr>
      </w:pPr>
    </w:p>
    <w:p w:rsidR="00000000" w:rsidRDefault="00C751BC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     </w:t>
      </w:r>
    </w:p>
    <w:p w:rsidR="00000000" w:rsidRDefault="00C751BC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VII. Потери электроэнергии в понижающих трансформаторах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Потери электроэнергии в понижающих трансформаторах определяются расчетным путем на основе графиков нагрузки и технических данных трансформатор</w:t>
      </w:r>
      <w:r>
        <w:rPr>
          <w:color w:val="000001"/>
        </w:rPr>
        <w:t xml:space="preserve">ов в соответствии с [2].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________________________________________________________    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1"/>
        <w:gridCol w:w="155"/>
        <w:gridCol w:w="93"/>
        <w:gridCol w:w="63"/>
        <w:gridCol w:w="115"/>
        <w:gridCol w:w="70"/>
        <w:gridCol w:w="281"/>
        <w:gridCol w:w="136"/>
        <w:gridCol w:w="331"/>
        <w:gridCol w:w="136"/>
        <w:gridCol w:w="19"/>
        <w:gridCol w:w="190"/>
        <w:gridCol w:w="39"/>
        <w:gridCol w:w="393"/>
        <w:gridCol w:w="49"/>
        <w:gridCol w:w="107"/>
        <w:gridCol w:w="102"/>
        <w:gridCol w:w="39"/>
        <w:gridCol w:w="14"/>
        <w:gridCol w:w="164"/>
        <w:gridCol w:w="70"/>
        <w:gridCol w:w="77"/>
        <w:gridCol w:w="156"/>
        <w:gridCol w:w="15"/>
        <w:gridCol w:w="140"/>
        <w:gridCol w:w="108"/>
        <w:gridCol w:w="48"/>
        <w:gridCol w:w="155"/>
        <w:gridCol w:w="7"/>
        <w:gridCol w:w="38"/>
        <w:gridCol w:w="111"/>
        <w:gridCol w:w="137"/>
        <w:gridCol w:w="18"/>
        <w:gridCol w:w="128"/>
        <w:gridCol w:w="28"/>
        <w:gridCol w:w="74"/>
        <w:gridCol w:w="81"/>
        <w:gridCol w:w="156"/>
        <w:gridCol w:w="11"/>
        <w:gridCol w:w="82"/>
        <w:gridCol w:w="62"/>
        <w:gridCol w:w="104"/>
        <w:gridCol w:w="50"/>
        <w:gridCol w:w="2"/>
        <w:gridCol w:w="155"/>
        <w:gridCol w:w="41"/>
        <w:gridCol w:w="18"/>
        <w:gridCol w:w="97"/>
        <w:gridCol w:w="106"/>
        <w:gridCol w:w="27"/>
        <w:gridCol w:w="22"/>
        <w:gridCol w:w="156"/>
        <w:gridCol w:w="11"/>
        <w:gridCol w:w="59"/>
        <w:gridCol w:w="85"/>
        <w:gridCol w:w="156"/>
        <w:gridCol w:w="7"/>
        <w:gridCol w:w="125"/>
        <w:gridCol w:w="23"/>
        <w:gridCol w:w="100"/>
        <w:gridCol w:w="56"/>
        <w:gridCol w:w="37"/>
        <w:gridCol w:w="118"/>
        <w:gridCol w:w="37"/>
        <w:gridCol w:w="61"/>
        <w:gridCol w:w="58"/>
        <w:gridCol w:w="129"/>
        <w:gridCol w:w="29"/>
        <w:gridCol w:w="219"/>
        <w:gridCol w:w="89"/>
        <w:gridCol w:w="111"/>
        <w:gridCol w:w="45"/>
        <w:gridCol w:w="3"/>
        <w:gridCol w:w="152"/>
        <w:gridCol w:w="16"/>
        <w:gridCol w:w="80"/>
        <w:gridCol w:w="60"/>
        <w:gridCol w:w="155"/>
        <w:gridCol w:w="33"/>
        <w:gridCol w:w="248"/>
        <w:gridCol w:w="248"/>
        <w:gridCol w:w="106"/>
        <w:gridCol w:w="142"/>
        <w:gridCol w:w="14"/>
        <w:gridCol w:w="234"/>
        <w:gridCol w:w="178"/>
        <w:gridCol w:w="70"/>
        <w:gridCol w:w="248"/>
        <w:gridCol w:w="215"/>
        <w:gridCol w:w="33"/>
        <w:gridCol w:w="248"/>
        <w:gridCol w:w="31"/>
        <w:gridCol w:w="217"/>
        <w:gridCol w:w="248"/>
        <w:gridCol w:w="248"/>
        <w:gridCol w:w="248"/>
        <w:gridCol w:w="248"/>
        <w:gridCol w:w="870"/>
        <w:gridCol w:w="209"/>
        <w:gridCol w:w="39"/>
        <w:gridCol w:w="173"/>
        <w:gridCol w:w="37"/>
        <w:gridCol w:w="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9356" w:type="dxa"/>
            <w:gridSpan w:val="10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VIII. Допустимый небаланс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Определяется по формуле (3.2) настоящей Типовой инструкции.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9356" w:type="dxa"/>
            <w:gridSpan w:val="10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9356" w:type="dxa"/>
            <w:gridSpan w:val="10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IX. Баланс электроэнергии на</w:t>
            </w:r>
            <w:r>
              <w:rPr>
                <w:color w:val="000001"/>
                <w:sz w:val="18"/>
                <w:szCs w:val="18"/>
              </w:rPr>
              <w:t xml:space="preserve"> подстанции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95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1. Поступило на шины, всего (I) </w:t>
            </w:r>
          </w:p>
        </w:tc>
        <w:tc>
          <w:tcPr>
            <w:tcW w:w="6402" w:type="dxa"/>
            <w:gridSpan w:val="7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4820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Расход электроэнергии на подстанции, всего (II+III) </w:t>
            </w:r>
          </w:p>
        </w:tc>
        <w:tc>
          <w:tcPr>
            <w:tcW w:w="4536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3887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Отпуск электроэнергии потребителям 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 в АО-энерго, всего (V+VI) </w:t>
            </w:r>
          </w:p>
        </w:tc>
        <w:tc>
          <w:tcPr>
            <w:tcW w:w="5469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9356" w:type="dxa"/>
            <w:gridSpan w:val="10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4. Фактический небаланс   </w:t>
            </w:r>
            <w:r w:rsidR="00F74118">
              <w:rPr>
                <w:noProof/>
                <w:color w:val="000001"/>
                <w:position w:val="-15"/>
                <w:sz w:val="18"/>
                <w:szCs w:val="18"/>
              </w:rPr>
              <w:drawing>
                <wp:inline distT="0" distB="0" distL="0" distR="0">
                  <wp:extent cx="1630680" cy="334645"/>
                  <wp:effectExtent l="0" t="0" r="7620" b="825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311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Допустимый небаланс (VIII), % </w:t>
            </w:r>
          </w:p>
        </w:tc>
        <w:tc>
          <w:tcPr>
            <w:tcW w:w="6246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4976" w:type="dxa"/>
            <w:gridSpan w:val="6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Отпуск электроэнергии с шин подстанции,  всего (I-II) </w:t>
            </w:r>
          </w:p>
        </w:tc>
        <w:tc>
          <w:tcPr>
            <w:tcW w:w="4380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4354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В том числе по классам напряжения: </w:t>
            </w:r>
          </w:p>
        </w:tc>
        <w:tc>
          <w:tcPr>
            <w:tcW w:w="5002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4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6868" w:type="dxa"/>
            <w:gridSpan w:val="8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17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Члены комиссии </w:t>
            </w:r>
          </w:p>
        </w:tc>
        <w:tc>
          <w:tcPr>
            <w:tcW w:w="7646" w:type="dxa"/>
            <w:gridSpan w:val="8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3421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Представитель Энергон</w:t>
            </w:r>
            <w:r>
              <w:rPr>
                <w:color w:val="000001"/>
                <w:sz w:val="18"/>
                <w:szCs w:val="18"/>
              </w:rPr>
              <w:t xml:space="preserve">адзора </w:t>
            </w:r>
          </w:p>
        </w:tc>
        <w:tc>
          <w:tcPr>
            <w:tcW w:w="5935" w:type="dxa"/>
            <w:gridSpan w:val="6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9356" w:type="dxa"/>
            <w:gridSpan w:val="10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jc w:val="righ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  <w:p w:rsidR="00000000" w:rsidRDefault="00C751BC">
            <w:pPr>
              <w:pStyle w:val="FORMATTEXT"/>
              <w:jc w:val="righ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HEADERTEXT"/>
              <w:jc w:val="right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Приложение 7 </w:t>
            </w:r>
          </w:p>
          <w:p w:rsidR="00000000" w:rsidRDefault="00C751BC">
            <w:pPr>
              <w:pStyle w:val="HEADERTEXT"/>
              <w:jc w:val="righ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HEADERTEXT"/>
              <w:jc w:val="both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                                         </w:t>
            </w:r>
          </w:p>
          <w:p w:rsidR="00000000" w:rsidRDefault="00C751BC">
            <w:pPr>
              <w:pStyle w:val="HEADERTEXT"/>
              <w:jc w:val="both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ПАСПОРТ-ПРОТОКОЛ</w:t>
            </w:r>
          </w:p>
          <w:p w:rsidR="00000000" w:rsidRDefault="00C751BC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измерительного комплекса </w:t>
            </w:r>
          </w:p>
          <w:p w:rsidR="00000000" w:rsidRDefault="00C751BC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HEADERTEXT"/>
              <w:jc w:val="both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5598" w:type="dxa"/>
            <w:gridSpan w:val="7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Наименование объекта (электростанция, подстанция) </w:t>
            </w:r>
          </w:p>
        </w:tc>
        <w:tc>
          <w:tcPr>
            <w:tcW w:w="3758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9356" w:type="dxa"/>
            <w:gridSpan w:val="10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3421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Наименование присоединения </w:t>
            </w:r>
          </w:p>
        </w:tc>
        <w:tc>
          <w:tcPr>
            <w:tcW w:w="5935" w:type="dxa"/>
            <w:gridSpan w:val="6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9356" w:type="dxa"/>
            <w:gridSpan w:val="10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4198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3. Дата ввода ко</w:t>
            </w:r>
            <w:r>
              <w:rPr>
                <w:color w:val="000001"/>
                <w:sz w:val="18"/>
                <w:szCs w:val="18"/>
              </w:rPr>
              <w:t xml:space="preserve">мплекса в эксплуатацию </w:t>
            </w:r>
          </w:p>
        </w:tc>
        <w:tc>
          <w:tcPr>
            <w:tcW w:w="5158" w:type="dxa"/>
            <w:gridSpan w:val="5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5442" w:type="dxa"/>
            <w:gridSpan w:val="7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Основные паспортные и эксплуатационные данные: </w:t>
            </w:r>
          </w:p>
        </w:tc>
        <w:tc>
          <w:tcPr>
            <w:tcW w:w="3914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9356" w:type="dxa"/>
            <w:gridSpan w:val="10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4.1. Счетчики электрической энергии: 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    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Обозначение счетчика по схеме учета электроэнергии, вид учета (Р или К), вид энергии (А или R)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2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Тип </w:t>
            </w:r>
          </w:p>
        </w:tc>
        <w:tc>
          <w:tcPr>
            <w:tcW w:w="3110" w:type="dxa"/>
            <w:gridSpan w:val="3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N </w:t>
            </w:r>
          </w:p>
        </w:tc>
        <w:tc>
          <w:tcPr>
            <w:tcW w:w="93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55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, напряжен</w:t>
            </w:r>
            <w:r>
              <w:rPr>
                <w:color w:val="000001"/>
                <w:sz w:val="18"/>
                <w:szCs w:val="18"/>
              </w:rPr>
              <w:t xml:space="preserve">ие </w:t>
            </w:r>
          </w:p>
        </w:tc>
        <w:tc>
          <w:tcPr>
            <w:tcW w:w="2514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ток </w:t>
            </w:r>
          </w:p>
        </w:tc>
        <w:tc>
          <w:tcPr>
            <w:tcW w:w="15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66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класс точности </w:t>
            </w:r>
          </w:p>
        </w:tc>
        <w:tc>
          <w:tcPr>
            <w:tcW w:w="62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21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схема включения </w:t>
            </w:r>
          </w:p>
        </w:tc>
        <w:tc>
          <w:tcPr>
            <w:tcW w:w="251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33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количество тарифов </w:t>
            </w:r>
          </w:p>
        </w:tc>
        <w:tc>
          <w:tcPr>
            <w:tcW w:w="2333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другие данные </w:t>
            </w:r>
          </w:p>
        </w:tc>
        <w:tc>
          <w:tcPr>
            <w:tcW w:w="28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9356" w:type="dxa"/>
            <w:gridSpan w:val="10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9356" w:type="dxa"/>
            <w:gridSpan w:val="10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4.2. Трансформаторы тока: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Тип </w:t>
            </w:r>
          </w:p>
        </w:tc>
        <w:tc>
          <w:tcPr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N </w:t>
            </w:r>
          </w:p>
        </w:tc>
        <w:tc>
          <w:tcPr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класс точности измерительной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обмотки: </w:t>
            </w:r>
          </w:p>
        </w:tc>
        <w:tc>
          <w:tcPr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(фаза А), </w:t>
            </w:r>
          </w:p>
        </w:tc>
        <w:tc>
          <w:tcPr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(фаза В), </w:t>
            </w:r>
          </w:p>
        </w:tc>
        <w:tc>
          <w:tcPr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(фаза С),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коэффициент трансформации </w:t>
            </w:r>
          </w:p>
        </w:tc>
        <w:tc>
          <w:tcPr>
            <w:gridSpan w:val="4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допустимая нагрузка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фактическая нагрузка </w:t>
            </w:r>
          </w:p>
        </w:tc>
        <w:tc>
          <w:tcPr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другие данные </w:t>
            </w:r>
          </w:p>
        </w:tc>
        <w:tc>
          <w:tcPr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4.3. Трансформаторы напряжения: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Тип </w:t>
            </w:r>
          </w:p>
        </w:tc>
        <w:tc>
          <w:tcPr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N </w:t>
            </w:r>
          </w:p>
        </w:tc>
        <w:tc>
          <w:tcPr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класс точности: </w:t>
            </w:r>
          </w:p>
        </w:tc>
        <w:tc>
          <w:tcPr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(фаза А)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(фаза В), </w:t>
            </w:r>
          </w:p>
        </w:tc>
        <w:tc>
          <w:tcPr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(фаза С), коэфф</w:t>
            </w:r>
            <w:r>
              <w:rPr>
                <w:color w:val="000001"/>
                <w:sz w:val="18"/>
                <w:szCs w:val="18"/>
              </w:rPr>
              <w:t xml:space="preserve">ициент трансформации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допустимая нагрузка </w:t>
            </w:r>
          </w:p>
        </w:tc>
        <w:tc>
          <w:tcPr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фактическая нагрузка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другие данные </w:t>
            </w:r>
          </w:p>
        </w:tc>
        <w:tc>
          <w:tcPr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5. Схемы соединения и кабельные связи: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Токовые цепи: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Схема соединения измерительных обмоток трансформаторов тока </w:t>
            </w:r>
          </w:p>
        </w:tc>
        <w:tc>
          <w:tcPr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Схема соединения </w:t>
            </w:r>
            <w:r>
              <w:rPr>
                <w:color w:val="000001"/>
                <w:sz w:val="18"/>
                <w:szCs w:val="18"/>
              </w:rPr>
              <w:t>кабелей (с указанием маркировки, наименования сборок выводов шкафов и панелей), параметры кабелей и др.</w:t>
            </w:r>
          </w:p>
          <w:p w:rsidR="00000000" w:rsidRDefault="00C751BC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C751BC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Цепи напряжения: </w:t>
            </w:r>
          </w:p>
          <w:p w:rsidR="00000000" w:rsidRDefault="00C751BC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Схема  соединения  кабелей  (с  указанием  маркировки,  наименования  сборок  выводов  шкафов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и панелей), параметры кабелей и др</w:t>
            </w:r>
            <w:r>
              <w:rPr>
                <w:color w:val="000001"/>
                <w:sz w:val="18"/>
                <w:szCs w:val="18"/>
              </w:rPr>
              <w:t xml:space="preserve">. </w:t>
            </w:r>
          </w:p>
        </w:tc>
        <w:tc>
          <w:tcPr>
            <w:gridSpan w:val="5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Допустимое значение потерь напряжения от ТН до счетчика </w:t>
            </w:r>
          </w:p>
        </w:tc>
        <w:tc>
          <w:tcPr>
            <w:gridSpan w:val="2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Фактическое значение потерь напряжения от ТН до счетчика </w:t>
            </w:r>
          </w:p>
        </w:tc>
        <w:tc>
          <w:tcPr>
            <w:gridSpan w:val="2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6. Вспомогательные аппараты: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6.1. Автоматические выключатели: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Обозначение по схеме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тип </w:t>
            </w:r>
          </w:p>
        </w:tc>
        <w:tc>
          <w:tcPr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номинальный ток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тип защиты и уставка </w:t>
            </w:r>
          </w:p>
        </w:tc>
        <w:tc>
          <w:tcPr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N </w:t>
            </w:r>
          </w:p>
        </w:tc>
        <w:tc>
          <w:tcPr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6.2. Предохранители: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Обозначение по схеме </w:t>
            </w:r>
          </w:p>
        </w:tc>
        <w:tc>
          <w:tcPr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тип </w:t>
            </w:r>
          </w:p>
        </w:tc>
        <w:tc>
          <w:tcPr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номинальный ток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ток плавкой вставки </w:t>
            </w:r>
          </w:p>
        </w:tc>
        <w:tc>
          <w:tcPr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Информационно-измерительная система: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Тип </w:t>
            </w:r>
          </w:p>
        </w:tc>
        <w:tc>
          <w:tcPr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N </w:t>
            </w:r>
          </w:p>
        </w:tc>
        <w:tc>
          <w:tcPr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другие данные </w:t>
            </w:r>
          </w:p>
        </w:tc>
        <w:tc>
          <w:tcPr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Погрешность измерения комплекса (расчетная) </w:t>
            </w:r>
          </w:p>
        </w:tc>
        <w:tc>
          <w:tcPr>
            <w:gridSpan w:val="4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9. Регистратор событий: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Обозначение по схеме </w:t>
            </w:r>
          </w:p>
        </w:tc>
        <w:tc>
          <w:tcPr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тип </w:t>
            </w:r>
          </w:p>
        </w:tc>
        <w:tc>
          <w:tcPr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N </w:t>
            </w:r>
          </w:p>
        </w:tc>
        <w:tc>
          <w:tcPr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другие данные </w:t>
            </w:r>
          </w:p>
        </w:tc>
        <w:tc>
          <w:tcPr>
            <w:gridSpan w:val="8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10. Дата, вид поверки элементов комплекса: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Первичный протокол от </w:t>
            </w:r>
          </w:p>
        </w:tc>
        <w:tc>
          <w:tcPr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199___г. N </w:t>
            </w:r>
          </w:p>
        </w:tc>
        <w:tc>
          <w:tcPr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11. Дата, наименование выполненных работ: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Первичный протокол от </w:t>
            </w:r>
          </w:p>
        </w:tc>
        <w:tc>
          <w:tcPr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199___г. N </w:t>
            </w:r>
          </w:p>
        </w:tc>
        <w:tc>
          <w:tcPr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9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Подписи ответственных лиц: </w:t>
            </w:r>
          </w:p>
        </w:tc>
        <w:tc>
          <w:tcPr>
            <w:gridSpan w:val="7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____________________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____________________           </w:t>
            </w:r>
          </w:p>
        </w:tc>
      </w:tr>
    </w:tbl>
    <w:p w:rsidR="00000000" w:rsidRDefault="00C751BC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C751BC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C751BC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Приложение 8 </w:t>
      </w:r>
    </w:p>
    <w:p w:rsidR="00000000" w:rsidRDefault="00C751BC">
      <w:pPr>
        <w:pStyle w:val="HEADER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"     " ________________ 199  г. </w:t>
      </w:r>
    </w:p>
    <w:p w:rsidR="00000000" w:rsidRDefault="00C751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C751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751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АКТ </w:t>
      </w:r>
    </w:p>
    <w:p w:rsidR="00000000" w:rsidRDefault="00C751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ПРОВЕДЕНИИ КАЛИБРОВКИ ЭЛЕКТРИЧЕСКИХ СЧЕТЧИКОВ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3"/>
        <w:gridCol w:w="147"/>
        <w:gridCol w:w="33"/>
        <w:gridCol w:w="408"/>
        <w:gridCol w:w="441"/>
        <w:gridCol w:w="441"/>
        <w:gridCol w:w="600"/>
        <w:gridCol w:w="441"/>
        <w:gridCol w:w="147"/>
        <w:gridCol w:w="33"/>
        <w:gridCol w:w="261"/>
        <w:gridCol w:w="600"/>
        <w:gridCol w:w="441"/>
        <w:gridCol w:w="147"/>
        <w:gridCol w:w="33"/>
        <w:gridCol w:w="407"/>
        <w:gridCol w:w="294"/>
        <w:gridCol w:w="747"/>
        <w:gridCol w:w="600"/>
        <w:gridCol w:w="600"/>
        <w:gridCol w:w="601"/>
        <w:gridCol w:w="600"/>
        <w:gridCol w:w="600"/>
        <w:gridCol w:w="4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Комиссия в составе: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Представитель Энергонадзора </w:t>
            </w:r>
          </w:p>
        </w:tc>
        <w:tc>
          <w:tcPr>
            <w:tcW w:w="64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Представитель энергообъекта </w:t>
            </w:r>
          </w:p>
        </w:tc>
        <w:tc>
          <w:tcPr>
            <w:tcW w:w="64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Составила настоящий акт в том, что произведен</w:t>
            </w:r>
            <w:r>
              <w:rPr>
                <w:color w:val="000001"/>
                <w:sz w:val="18"/>
                <w:szCs w:val="18"/>
              </w:rPr>
              <w:t xml:space="preserve">а калибровка электрических счетчиков, установленных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 </w:t>
            </w:r>
          </w:p>
        </w:tc>
        <w:tc>
          <w:tcPr>
            <w:tcW w:w="9063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(наименование энергообъекта)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Калибровка производилась приборами </w:t>
            </w:r>
          </w:p>
        </w:tc>
        <w:tc>
          <w:tcPr>
            <w:tcW w:w="507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                                      </w:t>
            </w:r>
            <w:r>
              <w:rPr>
                <w:color w:val="000001"/>
                <w:sz w:val="18"/>
                <w:szCs w:val="18"/>
              </w:rPr>
              <w:t>                                                                            (тип, класс точности, заводской номер)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Результаты  калибровки: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п.п. 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Наи-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ме-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но- </w:t>
            </w:r>
            <w:r>
              <w:rPr>
                <w:color w:val="000001"/>
                <w:sz w:val="18"/>
                <w:szCs w:val="18"/>
              </w:rPr>
              <w:lastRenderedPageBreak/>
              <w:t>ва-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ние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при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сое-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ди- не-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ния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Снятые счетчики </w:t>
            </w:r>
          </w:p>
        </w:tc>
        <w:tc>
          <w:tcPr>
            <w:tcW w:w="41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Установленные счетчики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Вре- мя </w:t>
            </w:r>
            <w:r>
              <w:rPr>
                <w:color w:val="000001"/>
                <w:sz w:val="18"/>
                <w:szCs w:val="18"/>
              </w:rPr>
              <w:t>пе-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ре-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ры-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ва в уче- те эле- ктро- энер- гии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Сред-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няя на-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груз- ка по счет- чику, МВт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Сред- няя наг-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руз-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ка по об-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раз-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цо-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вому при-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бо- ру, МВт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По-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греш- ность, </w:t>
            </w:r>
            <w:r>
              <w:rPr>
                <w:color w:val="000001"/>
                <w:sz w:val="18"/>
                <w:szCs w:val="18"/>
              </w:rPr>
              <w:lastRenderedPageBreak/>
              <w:t>%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При-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ме- ча- </w:t>
            </w:r>
            <w:r>
              <w:rPr>
                <w:color w:val="000001"/>
                <w:sz w:val="18"/>
                <w:szCs w:val="18"/>
              </w:rPr>
              <w:lastRenderedPageBreak/>
              <w:t>ние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Но-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мер </w:t>
            </w: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По- ка-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за- ние 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Рас- чет-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</w:t>
            </w:r>
            <w:r>
              <w:rPr>
                <w:color w:val="000001"/>
                <w:sz w:val="18"/>
                <w:szCs w:val="18"/>
              </w:rPr>
              <w:t>ый коэф-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фици- ент счет- чи-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ка </w:t>
            </w: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Но- мер </w:t>
            </w:r>
          </w:p>
        </w:tc>
        <w:tc>
          <w:tcPr>
            <w:tcW w:w="4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Тип и класс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точ-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ности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Ток,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А </w:t>
            </w: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Нап-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ряже-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ние,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В </w:t>
            </w:r>
          </w:p>
        </w:tc>
        <w:tc>
          <w:tcPr>
            <w:tcW w:w="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Коэф- фици-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енты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транс-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фор- ма-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ции изме- ри- тель-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ных транс-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форма-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торов 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Расчет-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ный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коэф- фици-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ент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счет-</w:t>
            </w:r>
          </w:p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чика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Пока- зание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ТТ </w:t>
            </w: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ТН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 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C751B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</w:tbl>
    <w:p w:rsidR="00000000" w:rsidRDefault="00C751BC">
      <w:pPr>
        <w:pStyle w:val="HEADERTEXT"/>
        <w:rPr>
          <w:b/>
          <w:bCs/>
          <w:color w:val="000001"/>
        </w:rPr>
      </w:pPr>
    </w:p>
    <w:p w:rsidR="00000000" w:rsidRDefault="00C751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C751BC">
      <w:pPr>
        <w:pStyle w:val="HEADERTEXT"/>
        <w:jc w:val="center"/>
        <w:rPr>
          <w:b/>
          <w:bCs/>
          <w:color w:val="000001"/>
        </w:rPr>
      </w:pPr>
    </w:p>
    <w:p w:rsidR="00000000" w:rsidRDefault="00C751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751BC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СПИСОК ИСПОЛЬЗОВАННОЙ ЛИТЕРАТУРЫ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Правила устройства электроустановок. Шестое издание. - М.: Энергоатомиздат, 1985.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Инструкция по расчету и анализу технологического расхода электрической энергии на передачу по электрическим сетям энергосистем и энергообъединений. - М.: СПО Союзтехэ</w:t>
      </w:r>
      <w:r>
        <w:rPr>
          <w:color w:val="000001"/>
        </w:rPr>
        <w:t>нерго, 1987.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Руководящие указания по учету потерь на корону и помех от короны при выборе проводов воздушных линий электропередачи переменного тока 330-750 кВ и постоянного тока 800-1500 кВ. - М.: СЦНТИ ОРГРЭС, 1975.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Методические указания по опред</w:t>
      </w:r>
      <w:r>
        <w:rPr>
          <w:color w:val="000001"/>
        </w:rPr>
        <w:t>елению погрешности измерения активной электроэнергии при ее производстве и распределении: РД 34.11.325-90. - М.: СПО ОРГРЭС, 1991.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5. Правила эксплуатации электроустановок потребителей. - М.: Энергоатомиздат, 1992.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6. Правила пользования электрической </w:t>
      </w:r>
      <w:r>
        <w:rPr>
          <w:color w:val="000001"/>
        </w:rPr>
        <w:t>и тепловой энергией. - М.: Энергоиздат, 1986.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Основные положения по созданию автоматизированных систем контроля и управления потреблением и сбытом энергии и энергосетях (АСКУЭ). Утверждено Минэнерго СССР 10.12.87 г.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Типовые технические требования</w:t>
      </w:r>
      <w:r>
        <w:rPr>
          <w:color w:val="000001"/>
        </w:rPr>
        <w:t xml:space="preserve"> к средствам автоматизации контроля и учета электроэнергии и мощности для АСКУЭ энергосистем. Утверждено РАО "ЕЭС России" 11.10.94 г.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 Правила технической эксплуатации электрических станций и сетей. - М.: Энергоатомиздат, 1989.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 Методические указа</w:t>
      </w:r>
      <w:r>
        <w:rPr>
          <w:color w:val="000001"/>
        </w:rPr>
        <w:t>ния по расчету потерь электроэнергии в главных трансформаторах атомных электростанций. Утверждено Минатомэнерго СССР, 1987 г.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11. Закон Российской Федерации "Об обеспечении единства измерений".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12. Общая инструкция по проверке устройств релейной защиты</w:t>
      </w:r>
      <w:r>
        <w:rPr>
          <w:color w:val="000001"/>
        </w:rPr>
        <w:t>, электроавтоматики и вторичных цепей. - М.: Энергия, 1975.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13. ГОСТ 8.002-86. Организация и порядок проведения поверки, ревизии и экспертизы средств измерений.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14. ГОСТ 8.259-77. Счетчики электрической активной и реактивной энергии индукционные. Метод</w:t>
      </w:r>
      <w:r>
        <w:rPr>
          <w:color w:val="000001"/>
        </w:rPr>
        <w:t>ы и средства поверки.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15. ГОСТ 8.437-81. Системы информационно-измерительные. Метрологическое обеспечение. Основные положения.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16. ГОСТ 6570-75. Счетчики активной и реактивной энергии индукционные. Общие технические условия.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17. ГОСТ 26035-83. Счетчи</w:t>
      </w:r>
      <w:r>
        <w:rPr>
          <w:color w:val="000001"/>
        </w:rPr>
        <w:t>ки электрической энергии переменного тока, электронные. Общие технические условия.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18. ГОСТ 7746-89. Трансформаторы тока. Общие технические условия.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19. ГОСТ 1983-89. Трансформаторы напряжения. Общие технические условия.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Текст документа сверен по</w:t>
      </w:r>
      <w:r>
        <w:rPr>
          <w:color w:val="000001"/>
        </w:rPr>
        <w:t>: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официальное издание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М.: СПО ОРГРЭС, 1995 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Юридическим бюро "Кодекс" в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текст документа внесено Изменение N 1,</w:t>
      </w:r>
    </w:p>
    <w:p w:rsidR="00000000" w:rsidRDefault="00C751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утвержденное Главгосэнергонадзором </w:t>
      </w:r>
    </w:p>
    <w:p w:rsidR="00C751BC" w:rsidRDefault="00C751BC">
      <w:pPr>
        <w:pStyle w:val="FORMATTEXT"/>
        <w:ind w:firstLine="568"/>
        <w:jc w:val="both"/>
      </w:pPr>
      <w:r>
        <w:rPr>
          <w:color w:val="000001"/>
        </w:rPr>
        <w:t xml:space="preserve">России 22.09.98 </w:t>
      </w:r>
    </w:p>
    <w:sectPr w:rsidR="00C751BC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18"/>
    <w:rsid w:val="00C751BC"/>
    <w:rsid w:val="00F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fontTable" Target="fontTable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10116</Words>
  <Characters>57664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РД 34.09.101-94 Типовая инструкция по учету электроэнергии при ее производстве, передаче и распределении (с Изменением N 1) </vt:lpstr>
    </vt:vector>
  </TitlesOfParts>
  <Company/>
  <LinksUpToDate>false</LinksUpToDate>
  <CharactersWithSpaces>67645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 34.09.101-94 Типовая инструкция по учету электроэнергии при ее производстве, передаче и распределении (с Изменением N 1)</dc:title>
  <dc:creator>Суворов А.В.</dc:creator>
  <cp:lastModifiedBy>Суворов А.В.</cp:lastModifiedBy>
  <cp:revision>2</cp:revision>
  <dcterms:created xsi:type="dcterms:W3CDTF">2012-11-13T12:42:00Z</dcterms:created>
  <dcterms:modified xsi:type="dcterms:W3CDTF">2012-11-13T12:42:00Z</dcterms:modified>
</cp:coreProperties>
</file>